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E4F" w:rsidRDefault="006D2E4F">
      <w:pPr>
        <w:pStyle w:val="a9"/>
        <w:spacing w:before="0" w:line="600" w:lineRule="exact"/>
        <w:ind w:left="0" w:right="0"/>
        <w:outlineLvl w:val="0"/>
      </w:pPr>
      <w:bookmarkStart w:id="0" w:name="_Toc32695"/>
      <w:bookmarkStart w:id="1" w:name="_Toc27666"/>
      <w:bookmarkStart w:id="2" w:name="_GoBack"/>
      <w:bookmarkEnd w:id="2"/>
    </w:p>
    <w:p w:rsidR="006D2E4F" w:rsidRDefault="006D2E4F">
      <w:pPr>
        <w:pStyle w:val="a9"/>
        <w:spacing w:before="0" w:line="600" w:lineRule="exact"/>
        <w:ind w:left="0" w:right="0"/>
        <w:outlineLvl w:val="0"/>
      </w:pPr>
    </w:p>
    <w:p w:rsidR="006D2E4F" w:rsidRDefault="006D2E4F">
      <w:pPr>
        <w:pStyle w:val="a9"/>
        <w:spacing w:before="0" w:line="600" w:lineRule="exact"/>
        <w:ind w:left="0" w:right="0"/>
        <w:outlineLvl w:val="0"/>
      </w:pPr>
    </w:p>
    <w:p w:rsidR="006D2E4F" w:rsidRDefault="006D2E4F">
      <w:pPr>
        <w:pStyle w:val="a9"/>
        <w:spacing w:before="0" w:line="600" w:lineRule="exact"/>
        <w:ind w:left="0" w:right="0"/>
        <w:outlineLvl w:val="0"/>
      </w:pPr>
    </w:p>
    <w:p w:rsidR="006D2E4F" w:rsidRDefault="00213BC2">
      <w:pPr>
        <w:pStyle w:val="a9"/>
        <w:spacing w:before="0" w:line="600" w:lineRule="exact"/>
        <w:ind w:left="0" w:right="0"/>
        <w:outlineLvl w:val="0"/>
        <w:rPr>
          <w:rFonts w:ascii="方正小标宋简体" w:eastAsia="方正小标宋简体" w:hAnsi="方正小标宋简体" w:cs="方正小标宋简体"/>
          <w:b w:val="0"/>
          <w:bCs w:val="0"/>
          <w:sz w:val="44"/>
          <w:szCs w:val="44"/>
        </w:rPr>
      </w:pPr>
      <w:r>
        <w:rPr>
          <w:rFonts w:ascii="方正小标宋简体" w:eastAsia="方正小标宋简体" w:hAnsi="方正小标宋简体" w:cs="方正小标宋简体" w:hint="eastAsia"/>
          <w:b w:val="0"/>
          <w:bCs w:val="0"/>
          <w:sz w:val="44"/>
          <w:szCs w:val="44"/>
        </w:rPr>
        <w:t>庄河市海洋经济发展规划</w:t>
      </w:r>
      <w:bookmarkEnd w:id="0"/>
      <w:bookmarkEnd w:id="1"/>
    </w:p>
    <w:p w:rsidR="006D2E4F" w:rsidRDefault="00213BC2">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2023</w:t>
      </w: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2030</w:t>
      </w:r>
      <w:r>
        <w:rPr>
          <w:rFonts w:ascii="方正小标宋简体" w:eastAsia="方正小标宋简体" w:hAnsi="方正小标宋简体" w:cs="方正小标宋简体" w:hint="eastAsia"/>
          <w:sz w:val="44"/>
          <w:szCs w:val="44"/>
        </w:rPr>
        <w:t>年）</w:t>
      </w:r>
    </w:p>
    <w:p w:rsidR="006D2E4F" w:rsidRDefault="006D2E4F">
      <w:pPr>
        <w:spacing w:line="600" w:lineRule="exact"/>
        <w:jc w:val="center"/>
        <w:rPr>
          <w:b/>
          <w:sz w:val="32"/>
          <w:szCs w:val="32"/>
        </w:rPr>
      </w:pPr>
    </w:p>
    <w:p w:rsidR="006D2E4F" w:rsidRDefault="006D2E4F">
      <w:pPr>
        <w:spacing w:line="600" w:lineRule="exact"/>
        <w:jc w:val="center"/>
        <w:rPr>
          <w:b/>
          <w:sz w:val="32"/>
          <w:szCs w:val="32"/>
        </w:rPr>
      </w:pPr>
    </w:p>
    <w:p w:rsidR="006D2E4F" w:rsidRDefault="006D2E4F">
      <w:pPr>
        <w:spacing w:line="600" w:lineRule="exact"/>
        <w:jc w:val="center"/>
        <w:rPr>
          <w:b/>
          <w:sz w:val="32"/>
          <w:szCs w:val="32"/>
        </w:rPr>
      </w:pPr>
    </w:p>
    <w:p w:rsidR="006D2E4F" w:rsidRDefault="006D2E4F">
      <w:pPr>
        <w:spacing w:line="600" w:lineRule="exact"/>
        <w:jc w:val="center"/>
        <w:rPr>
          <w:b/>
          <w:sz w:val="32"/>
          <w:szCs w:val="32"/>
        </w:rPr>
      </w:pPr>
    </w:p>
    <w:p w:rsidR="006D2E4F" w:rsidRDefault="006D2E4F">
      <w:pPr>
        <w:spacing w:line="600" w:lineRule="exact"/>
        <w:jc w:val="center"/>
        <w:rPr>
          <w:b/>
          <w:sz w:val="32"/>
          <w:szCs w:val="32"/>
        </w:rPr>
      </w:pPr>
    </w:p>
    <w:p w:rsidR="006D2E4F" w:rsidRDefault="006D2E4F">
      <w:pPr>
        <w:spacing w:line="600" w:lineRule="exact"/>
        <w:jc w:val="center"/>
        <w:rPr>
          <w:b/>
          <w:sz w:val="32"/>
          <w:szCs w:val="32"/>
        </w:rPr>
      </w:pPr>
    </w:p>
    <w:p w:rsidR="006D2E4F" w:rsidRDefault="006D2E4F">
      <w:pPr>
        <w:spacing w:line="600" w:lineRule="exact"/>
        <w:jc w:val="center"/>
        <w:rPr>
          <w:b/>
          <w:sz w:val="32"/>
          <w:szCs w:val="32"/>
        </w:rPr>
      </w:pPr>
    </w:p>
    <w:p w:rsidR="006D2E4F" w:rsidRDefault="006D2E4F">
      <w:pPr>
        <w:spacing w:line="600" w:lineRule="exact"/>
        <w:jc w:val="center"/>
        <w:rPr>
          <w:b/>
          <w:sz w:val="32"/>
          <w:szCs w:val="32"/>
        </w:rPr>
      </w:pPr>
    </w:p>
    <w:p w:rsidR="006D2E4F" w:rsidRDefault="006D2E4F">
      <w:pPr>
        <w:spacing w:line="600" w:lineRule="exact"/>
        <w:jc w:val="center"/>
        <w:rPr>
          <w:b/>
          <w:sz w:val="32"/>
          <w:szCs w:val="32"/>
        </w:rPr>
      </w:pPr>
    </w:p>
    <w:p w:rsidR="006D2E4F" w:rsidRDefault="006D2E4F">
      <w:pPr>
        <w:spacing w:line="600" w:lineRule="exact"/>
        <w:jc w:val="center"/>
        <w:rPr>
          <w:b/>
          <w:sz w:val="32"/>
          <w:szCs w:val="32"/>
        </w:rPr>
      </w:pPr>
    </w:p>
    <w:p w:rsidR="006D2E4F" w:rsidRDefault="006D2E4F">
      <w:pPr>
        <w:pStyle w:val="a0"/>
        <w:spacing w:line="600" w:lineRule="exact"/>
        <w:ind w:firstLine="643"/>
        <w:rPr>
          <w:b/>
          <w:sz w:val="32"/>
          <w:szCs w:val="32"/>
        </w:rPr>
      </w:pPr>
    </w:p>
    <w:p w:rsidR="006D2E4F" w:rsidRDefault="006D2E4F">
      <w:pPr>
        <w:pStyle w:val="a4"/>
        <w:spacing w:line="600" w:lineRule="exact"/>
        <w:ind w:left="0"/>
        <w:rPr>
          <w:b/>
          <w:sz w:val="32"/>
          <w:szCs w:val="32"/>
        </w:rPr>
      </w:pPr>
    </w:p>
    <w:p w:rsidR="006D2E4F" w:rsidRDefault="006D2E4F">
      <w:pPr>
        <w:pStyle w:val="a0"/>
        <w:spacing w:line="600" w:lineRule="exact"/>
        <w:ind w:firstLine="643"/>
        <w:rPr>
          <w:b/>
          <w:sz w:val="32"/>
          <w:szCs w:val="32"/>
        </w:rPr>
      </w:pPr>
    </w:p>
    <w:p w:rsidR="006D2E4F" w:rsidRDefault="00213BC2">
      <w:pPr>
        <w:spacing w:line="600" w:lineRule="exact"/>
        <w:jc w:val="center"/>
        <w:rPr>
          <w:rFonts w:ascii="楷体_GB2312" w:eastAsia="楷体_GB2312" w:hAnsi="楷体_GB2312" w:cs="楷体_GB2312"/>
          <w:bCs/>
          <w:sz w:val="32"/>
          <w:szCs w:val="32"/>
        </w:rPr>
      </w:pPr>
      <w:r>
        <w:rPr>
          <w:rFonts w:ascii="楷体_GB2312" w:eastAsia="楷体_GB2312" w:hAnsi="楷体_GB2312" w:cs="楷体_GB2312" w:hint="eastAsia"/>
          <w:bCs/>
          <w:sz w:val="32"/>
          <w:szCs w:val="32"/>
        </w:rPr>
        <w:t>2023</w:t>
      </w:r>
      <w:r>
        <w:rPr>
          <w:rFonts w:ascii="楷体_GB2312" w:eastAsia="楷体_GB2312" w:hAnsi="楷体_GB2312" w:cs="楷体_GB2312" w:hint="eastAsia"/>
          <w:bCs/>
          <w:sz w:val="32"/>
          <w:szCs w:val="32"/>
        </w:rPr>
        <w:t>年</w:t>
      </w:r>
      <w:r>
        <w:rPr>
          <w:rFonts w:ascii="楷体_GB2312" w:eastAsia="楷体_GB2312" w:hAnsi="楷体_GB2312" w:cs="楷体_GB2312" w:hint="eastAsia"/>
          <w:bCs/>
          <w:sz w:val="32"/>
          <w:szCs w:val="32"/>
        </w:rPr>
        <w:t>10</w:t>
      </w:r>
      <w:r>
        <w:rPr>
          <w:rFonts w:ascii="楷体_GB2312" w:eastAsia="楷体_GB2312" w:hAnsi="楷体_GB2312" w:cs="楷体_GB2312" w:hint="eastAsia"/>
          <w:bCs/>
          <w:sz w:val="32"/>
          <w:szCs w:val="32"/>
        </w:rPr>
        <w:t>月</w:t>
      </w:r>
    </w:p>
    <w:p w:rsidR="006D2E4F" w:rsidRDefault="006D2E4F">
      <w:pPr>
        <w:spacing w:line="600" w:lineRule="exact"/>
        <w:jc w:val="center"/>
        <w:rPr>
          <w:rFonts w:ascii="宋体" w:eastAsia="宋体"/>
          <w:sz w:val="32"/>
        </w:rPr>
        <w:sectPr w:rsidR="006D2E4F">
          <w:headerReference w:type="default" r:id="rId7"/>
          <w:pgSz w:w="11910" w:h="16840"/>
          <w:pgMar w:top="1440" w:right="1417" w:bottom="1440" w:left="1417" w:header="720" w:footer="964" w:gutter="0"/>
          <w:pgNumType w:start="1"/>
          <w:cols w:space="720"/>
        </w:sectPr>
      </w:pPr>
    </w:p>
    <w:p w:rsidR="006D2E4F" w:rsidRDefault="00213BC2">
      <w:pPr>
        <w:pStyle w:val="a9"/>
        <w:spacing w:before="0" w:line="600" w:lineRule="exact"/>
        <w:ind w:left="0" w:right="0"/>
        <w:outlineLvl w:val="0"/>
        <w:rPr>
          <w:rFonts w:ascii="方正小标宋简体" w:eastAsia="方正小标宋简体" w:hAnsi="方正小标宋简体" w:cs="方正小标宋简体"/>
          <w:b w:val="0"/>
          <w:bCs w:val="0"/>
          <w:sz w:val="44"/>
          <w:szCs w:val="44"/>
        </w:rPr>
      </w:pPr>
      <w:r>
        <w:rPr>
          <w:rFonts w:ascii="方正小标宋简体" w:eastAsia="方正小标宋简体" w:hAnsi="方正小标宋简体" w:cs="方正小标宋简体" w:hint="eastAsia"/>
          <w:b w:val="0"/>
          <w:bCs w:val="0"/>
          <w:sz w:val="44"/>
          <w:szCs w:val="44"/>
        </w:rPr>
        <w:lastRenderedPageBreak/>
        <w:t>目　录</w:t>
      </w:r>
    </w:p>
    <w:sdt>
      <w:sdtPr>
        <w:rPr>
          <w:rFonts w:ascii="宋体" w:eastAsia="宋体" w:hAnsi="宋体"/>
          <w:sz w:val="21"/>
        </w:rPr>
        <w:id w:val="147461650"/>
        <w:docPartObj>
          <w:docPartGallery w:val="Table of Contents"/>
          <w:docPartUnique/>
        </w:docPartObj>
      </w:sdtPr>
      <w:sdtEndPr>
        <w:rPr>
          <w:rFonts w:ascii="Calibri" w:eastAsia="Calibri" w:hAnsi="仿宋"/>
          <w:sz w:val="22"/>
        </w:rPr>
      </w:sdtEndPr>
      <w:sdtContent>
        <w:p w:rsidR="006D2E4F" w:rsidRDefault="00213BC2">
          <w:pPr>
            <w:spacing w:line="600" w:lineRule="exact"/>
            <w:jc w:val="both"/>
            <w:rPr>
              <w:rFonts w:ascii="Calibri" w:eastAsia="Calibri"/>
            </w:rPr>
          </w:pPr>
          <w:r>
            <w:rPr>
              <w:rFonts w:ascii="Calibri" w:eastAsia="Calibri"/>
            </w:rPr>
            <w:fldChar w:fldCharType="begin"/>
          </w:r>
          <w:r>
            <w:rPr>
              <w:rFonts w:ascii="Calibri" w:eastAsia="Calibri"/>
            </w:rPr>
            <w:instrText xml:space="preserve">TOC \o "1-3" \h \u </w:instrText>
          </w:r>
          <w:r>
            <w:rPr>
              <w:rFonts w:ascii="Calibri" w:eastAsia="Calibri"/>
            </w:rPr>
            <w:fldChar w:fldCharType="separate"/>
          </w:r>
        </w:p>
        <w:p w:rsidR="006D2E4F" w:rsidRDefault="00213BC2">
          <w:pPr>
            <w:pStyle w:val="2"/>
            <w:tabs>
              <w:tab w:val="right" w:leader="dot" w:pos="8850"/>
            </w:tabs>
            <w:spacing w:line="600" w:lineRule="exact"/>
            <w:rPr>
              <w:rFonts w:ascii="仿宋_GB2312" w:eastAsia="仿宋_GB2312" w:hAnsi="仿宋_GB2312" w:cs="仿宋_GB2312" w:hint="default"/>
              <w:sz w:val="32"/>
              <w:szCs w:val="32"/>
            </w:rPr>
          </w:pPr>
          <w:hyperlink w:anchor="_Toc23815" w:history="1">
            <w:r>
              <w:rPr>
                <w:rFonts w:ascii="仿宋_GB2312" w:eastAsia="仿宋_GB2312" w:hAnsi="仿宋_GB2312" w:cs="仿宋_GB2312"/>
                <w:sz w:val="32"/>
                <w:szCs w:val="32"/>
              </w:rPr>
              <w:t>一、发展背景与战略价值</w:t>
            </w:r>
            <w:r>
              <w:rPr>
                <w:rFonts w:ascii="仿宋_GB2312" w:eastAsia="仿宋_GB2312" w:hAnsi="仿宋_GB2312" w:cs="仿宋_GB2312"/>
                <w:sz w:val="32"/>
                <w:szCs w:val="32"/>
              </w:rPr>
              <w:tab/>
            </w:r>
            <w:r>
              <w:rPr>
                <w:rFonts w:ascii="仿宋_GB2312" w:eastAsia="仿宋_GB2312" w:hAnsi="仿宋_GB2312" w:cs="仿宋_GB2312"/>
                <w:sz w:val="32"/>
                <w:szCs w:val="32"/>
                <w:lang w:val="en-US"/>
              </w:rPr>
              <w:t>1</w:t>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3037" w:history="1">
            <w:r>
              <w:rPr>
                <w:rFonts w:ascii="仿宋_GB2312" w:eastAsia="仿宋_GB2312" w:hAnsi="仿宋_GB2312" w:cs="仿宋_GB2312" w:hint="eastAsia"/>
                <w:sz w:val="32"/>
                <w:szCs w:val="32"/>
              </w:rPr>
              <w:t>（一）开发建设海洋是全球科技创新和产业变革的战略重点</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t>1</w:t>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3409" w:history="1">
            <w:r>
              <w:rPr>
                <w:rFonts w:ascii="仿宋_GB2312" w:eastAsia="仿宋_GB2312" w:hAnsi="仿宋_GB2312" w:cs="仿宋_GB2312" w:hint="eastAsia"/>
                <w:sz w:val="32"/>
                <w:szCs w:val="32"/>
              </w:rPr>
              <w:t>（二）建设海洋强国是国家及各沿海省市的战略目标</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_Toc13409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6786" w:history="1">
            <w:r>
              <w:rPr>
                <w:rFonts w:ascii="仿宋_GB2312" w:eastAsia="仿宋_GB2312" w:hAnsi="仿宋_GB2312" w:cs="仿宋_GB2312" w:hint="eastAsia"/>
                <w:sz w:val="32"/>
                <w:szCs w:val="32"/>
              </w:rPr>
              <w:t>（三）发展海洋经济是庄河市转型升级的必然选择</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_Toc16786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1590" w:history="1">
            <w:r>
              <w:rPr>
                <w:rFonts w:ascii="仿宋_GB2312" w:eastAsia="仿宋_GB2312" w:hAnsi="仿宋_GB2312" w:cs="仿宋_GB2312" w:hint="eastAsia"/>
                <w:bCs/>
                <w:sz w:val="32"/>
                <w:szCs w:val="32"/>
              </w:rPr>
              <w:t>1.</w:t>
            </w:r>
            <w:r>
              <w:rPr>
                <w:rFonts w:ascii="仿宋_GB2312" w:eastAsia="仿宋_GB2312" w:hAnsi="仿宋_GB2312" w:cs="仿宋_GB2312" w:hint="eastAsia"/>
                <w:sz w:val="32"/>
                <w:szCs w:val="32"/>
              </w:rPr>
              <w:t>海洋是庄河最具特色、最具潜力的第一资源</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_Toc21590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32432"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海洋产业是庄河最具增长空间、最大体量的未来产业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_Toc32432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5249" w:history="1">
            <w:r>
              <w:rPr>
                <w:rFonts w:ascii="仿宋_GB2312" w:eastAsia="仿宋_GB2312" w:hAnsi="仿宋_GB2312" w:cs="仿宋_GB2312" w:hint="eastAsia"/>
                <w:sz w:val="32"/>
                <w:szCs w:val="32"/>
              </w:rPr>
              <w:t>3.</w:t>
            </w:r>
            <w:r>
              <w:rPr>
                <w:rFonts w:ascii="仿宋_GB2312" w:eastAsia="仿宋_GB2312" w:hAnsi="仿宋_GB2312" w:cs="仿宋_GB2312" w:hint="eastAsia"/>
                <w:spacing w:val="-20"/>
                <w:sz w:val="32"/>
                <w:szCs w:val="32"/>
              </w:rPr>
              <w:t>海洋城市是庄河最具个性特征、最具品牌价值的城市功能</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t>4</w:t>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1524"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海洋是庄河可持续发展的战略依托</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_Toc11524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fldChar w:fldCharType="end"/>
            </w:r>
          </w:hyperlink>
        </w:p>
        <w:p w:rsidR="006D2E4F" w:rsidRDefault="00213BC2">
          <w:pPr>
            <w:pStyle w:val="2"/>
            <w:tabs>
              <w:tab w:val="right" w:leader="dot" w:pos="8850"/>
            </w:tabs>
            <w:spacing w:line="600" w:lineRule="exact"/>
            <w:rPr>
              <w:rFonts w:ascii="仿宋_GB2312" w:eastAsia="仿宋_GB2312" w:hAnsi="仿宋_GB2312" w:cs="仿宋_GB2312" w:hint="default"/>
              <w:sz w:val="32"/>
              <w:szCs w:val="32"/>
            </w:rPr>
          </w:pPr>
          <w:hyperlink w:anchor="_Toc19881" w:history="1">
            <w:r>
              <w:rPr>
                <w:rFonts w:ascii="仿宋_GB2312" w:eastAsia="仿宋_GB2312" w:hAnsi="仿宋_GB2312" w:cs="仿宋_GB2312"/>
                <w:sz w:val="32"/>
                <w:szCs w:val="32"/>
              </w:rPr>
              <w:t>二、基础优势和发展短板</w:t>
            </w:r>
            <w:r>
              <w:rPr>
                <w:rFonts w:ascii="仿宋_GB2312" w:eastAsia="仿宋_GB2312" w:hAnsi="仿宋_GB2312" w:cs="仿宋_GB2312"/>
                <w:sz w:val="32"/>
                <w:szCs w:val="32"/>
              </w:rPr>
              <w:tab/>
            </w:r>
            <w:r>
              <w:rPr>
                <w:rFonts w:ascii="仿宋_GB2312" w:eastAsia="仿宋_GB2312" w:hAnsi="仿宋_GB2312" w:cs="仿宋_GB2312"/>
                <w:sz w:val="32"/>
                <w:szCs w:val="32"/>
              </w:rPr>
              <w:fldChar w:fldCharType="begin"/>
            </w:r>
            <w:r>
              <w:rPr>
                <w:rFonts w:ascii="仿宋_GB2312" w:eastAsia="仿宋_GB2312" w:hAnsi="仿宋_GB2312" w:cs="仿宋_GB2312"/>
                <w:sz w:val="32"/>
                <w:szCs w:val="32"/>
              </w:rPr>
              <w:instrText xml:space="preserve"> PAGEREF _Toc19881 \h </w:instrText>
            </w:r>
            <w:r>
              <w:rPr>
                <w:rFonts w:ascii="仿宋_GB2312" w:eastAsia="仿宋_GB2312" w:hAnsi="仿宋_GB2312" w:cs="仿宋_GB2312"/>
                <w:sz w:val="32"/>
                <w:szCs w:val="32"/>
              </w:rPr>
            </w:r>
            <w:r>
              <w:rPr>
                <w:rFonts w:ascii="仿宋_GB2312" w:eastAsia="仿宋_GB2312" w:hAnsi="仿宋_GB2312" w:cs="仿宋_GB2312"/>
                <w:sz w:val="32"/>
                <w:szCs w:val="32"/>
              </w:rPr>
              <w:fldChar w:fldCharType="separate"/>
            </w:r>
            <w:r>
              <w:rPr>
                <w:rFonts w:ascii="仿宋_GB2312" w:eastAsia="仿宋_GB2312" w:hAnsi="仿宋_GB2312" w:cs="仿宋_GB2312"/>
                <w:sz w:val="32"/>
                <w:szCs w:val="32"/>
              </w:rPr>
              <w:t>11</w:t>
            </w:r>
            <w:r>
              <w:rPr>
                <w:rFonts w:ascii="仿宋_GB2312" w:eastAsia="仿宋_GB2312" w:hAnsi="仿宋_GB2312" w:cs="仿宋_GB2312"/>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277" w:history="1">
            <w:r>
              <w:rPr>
                <w:rFonts w:ascii="仿宋_GB2312" w:eastAsia="仿宋_GB2312" w:hAnsi="仿宋_GB2312" w:cs="仿宋_GB2312" w:hint="eastAsia"/>
                <w:sz w:val="32"/>
                <w:szCs w:val="32"/>
              </w:rPr>
              <w:t>（一）区位优势</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_Toc1277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340"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自然区位独特</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_Toc2340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3674"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城市区位凸显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_Toc23674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6760"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海洋区位优越</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_Toc26760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477" w:history="1">
            <w:r>
              <w:rPr>
                <w:rFonts w:ascii="仿宋_GB2312" w:eastAsia="仿宋_GB2312" w:hAnsi="仿宋_GB2312" w:cs="仿宋_GB2312" w:hint="eastAsia"/>
                <w:sz w:val="32"/>
                <w:szCs w:val="32"/>
              </w:rPr>
              <w:t>（二）资源环境优势</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_Toc477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0047"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海域海岛资源奇特</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_Toc20047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7863"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海水海底质量优良</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_Toc27863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4093"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海洋生物品种多样</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_Toc24093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3136"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海洋能源蕴藏丰富</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_Toc23136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4419" w:history="1">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海水利用潜力巨大</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_Toc4419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1955" w:history="1">
            <w:r>
              <w:rPr>
                <w:rFonts w:ascii="仿宋_GB2312" w:eastAsia="仿宋_GB2312" w:hAnsi="仿宋_GB2312" w:cs="仿宋_GB2312" w:hint="eastAsia"/>
                <w:sz w:val="32"/>
                <w:szCs w:val="32"/>
              </w:rPr>
              <w:t>（三）城市功能优势</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_Toc21955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8490"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城市基础设施日益完备</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_Toc18490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32415"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公共服务体系日趋完善</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_Toc32415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308"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智慧城市试点初见成效</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_Toc2308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7238"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海绵城市成效明显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_Toc7238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2941" w:history="1">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科教城市功能转型</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_Toc22941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0722" w:history="1">
            <w:r>
              <w:rPr>
                <w:rFonts w:ascii="仿宋_GB2312" w:eastAsia="仿宋_GB2312" w:hAnsi="仿宋_GB2312" w:cs="仿宋_GB2312" w:hint="eastAsia"/>
                <w:sz w:val="32"/>
                <w:szCs w:val="32"/>
              </w:rPr>
              <w:t>（四）产业优势</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_Toc20722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4283"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海产品养殖业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_Toc24283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5015"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海产品加工业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_Toc5015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7506"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海洋新能源</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_Toc27506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3427"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海洋旅游业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_Toc3427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8424" w:history="1">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临港加工业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_Toc18424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8238" w:history="1">
            <w:r>
              <w:rPr>
                <w:rFonts w:ascii="仿宋_GB2312" w:eastAsia="仿宋_GB2312" w:hAnsi="仿宋_GB2312" w:cs="仿宋_GB2312" w:hint="eastAsia"/>
                <w:sz w:val="32"/>
                <w:szCs w:val="32"/>
              </w:rPr>
              <w:t>（五）发展短板</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_Toc8238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049"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海洋经济的战略价值有待提升</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_Toc1049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7762"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海洋科技创新能力比较薄弱</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_Toc17762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5180"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海洋产业发展层次较低</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_Toc25180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2576"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海洋资源治理亟待加强</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_Toc12576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fldChar w:fldCharType="end"/>
            </w:r>
          </w:hyperlink>
        </w:p>
        <w:p w:rsidR="006D2E4F" w:rsidRDefault="00213BC2">
          <w:pPr>
            <w:pStyle w:val="2"/>
            <w:tabs>
              <w:tab w:val="right" w:leader="dot" w:pos="8850"/>
            </w:tabs>
            <w:spacing w:line="600" w:lineRule="exact"/>
            <w:rPr>
              <w:rFonts w:ascii="仿宋_GB2312" w:eastAsia="仿宋_GB2312" w:hAnsi="仿宋_GB2312" w:cs="仿宋_GB2312" w:hint="default"/>
              <w:sz w:val="32"/>
              <w:szCs w:val="32"/>
            </w:rPr>
          </w:pPr>
          <w:hyperlink w:anchor="_Toc15146" w:history="1">
            <w:r>
              <w:rPr>
                <w:rFonts w:ascii="仿宋_GB2312" w:eastAsia="仿宋_GB2312" w:hAnsi="仿宋_GB2312" w:cs="仿宋_GB2312"/>
                <w:sz w:val="32"/>
                <w:szCs w:val="32"/>
              </w:rPr>
              <w:t>三、总体思路和发展目标</w:t>
            </w:r>
            <w:r>
              <w:rPr>
                <w:rFonts w:ascii="仿宋_GB2312" w:eastAsia="仿宋_GB2312" w:hAnsi="仿宋_GB2312" w:cs="仿宋_GB2312"/>
                <w:sz w:val="32"/>
                <w:szCs w:val="32"/>
              </w:rPr>
              <w:tab/>
            </w:r>
            <w:r>
              <w:rPr>
                <w:rFonts w:ascii="仿宋_GB2312" w:eastAsia="仿宋_GB2312" w:hAnsi="仿宋_GB2312" w:cs="仿宋_GB2312"/>
                <w:sz w:val="32"/>
                <w:szCs w:val="32"/>
              </w:rPr>
              <w:fldChar w:fldCharType="begin"/>
            </w:r>
            <w:r>
              <w:rPr>
                <w:rFonts w:ascii="仿宋_GB2312" w:eastAsia="仿宋_GB2312" w:hAnsi="仿宋_GB2312" w:cs="仿宋_GB2312"/>
                <w:sz w:val="32"/>
                <w:szCs w:val="32"/>
              </w:rPr>
              <w:instrText xml:space="preserve"> PAGEREF _Toc15146 \h </w:instrText>
            </w:r>
            <w:r>
              <w:rPr>
                <w:rFonts w:ascii="仿宋_GB2312" w:eastAsia="仿宋_GB2312" w:hAnsi="仿宋_GB2312" w:cs="仿宋_GB2312"/>
                <w:sz w:val="32"/>
                <w:szCs w:val="32"/>
              </w:rPr>
            </w:r>
            <w:r>
              <w:rPr>
                <w:rFonts w:ascii="仿宋_GB2312" w:eastAsia="仿宋_GB2312" w:hAnsi="仿宋_GB2312" w:cs="仿宋_GB2312"/>
                <w:sz w:val="32"/>
                <w:szCs w:val="32"/>
              </w:rPr>
              <w:fldChar w:fldCharType="separate"/>
            </w:r>
            <w:r>
              <w:rPr>
                <w:rFonts w:ascii="仿宋_GB2312" w:eastAsia="仿宋_GB2312" w:hAnsi="仿宋_GB2312" w:cs="仿宋_GB2312"/>
                <w:sz w:val="32"/>
                <w:szCs w:val="32"/>
              </w:rPr>
              <w:t>22</w:t>
            </w:r>
            <w:r>
              <w:rPr>
                <w:rFonts w:ascii="仿宋_GB2312" w:eastAsia="仿宋_GB2312" w:hAnsi="仿宋_GB2312" w:cs="仿宋_GB2312"/>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7338" w:history="1">
            <w:r>
              <w:rPr>
                <w:rFonts w:ascii="仿宋_GB2312" w:eastAsia="仿宋_GB2312" w:hAnsi="仿宋_GB2312" w:cs="仿宋_GB2312" w:hint="eastAsia"/>
                <w:sz w:val="32"/>
                <w:szCs w:val="32"/>
              </w:rPr>
              <w:t>（一）指导思想</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_Toc17338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2774" w:history="1">
            <w:r>
              <w:rPr>
                <w:rFonts w:ascii="仿宋_GB2312" w:eastAsia="仿宋_GB2312" w:hAnsi="仿宋_GB2312" w:cs="仿宋_GB2312" w:hint="eastAsia"/>
                <w:sz w:val="32"/>
                <w:szCs w:val="32"/>
              </w:rPr>
              <w:t>（二）基本原则</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_Toc22774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5516"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坚持生态优先，绿色发展</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_Toc25516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7862"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坚持以人为本，共享发展</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_Toc7862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7843"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坚持科技引领，创新发展</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_Toc27843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4876"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坚持打造特色，择优发展</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_Toc4876</w:instrText>
            </w:r>
            <w:r>
              <w:rPr>
                <w:rFonts w:ascii="仿宋_GB2312" w:eastAsia="仿宋_GB2312" w:hAnsi="仿宋_GB2312" w:cs="仿宋_GB2312" w:hint="eastAsia"/>
                <w:sz w:val="32"/>
                <w:szCs w:val="32"/>
              </w:rPr>
              <w:instrText xml:space="preserve">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297" w:history="1">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坚持陆海统筹，融合发展</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_Toc1297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32208" w:history="1">
            <w:r>
              <w:rPr>
                <w:rFonts w:ascii="仿宋_GB2312" w:eastAsia="仿宋_GB2312" w:hAnsi="仿宋_GB2312" w:cs="仿宋_GB2312" w:hint="eastAsia"/>
                <w:sz w:val="32"/>
                <w:szCs w:val="32"/>
              </w:rPr>
              <w:t>（三）功能定位</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_Toc32208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8377"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城市定位</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_Toc28377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9405"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海洋生态环境建设定位</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_Toc29405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6275"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海洋产业发展定位</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_Toc26275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5436"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海洋区域国际合作定位</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_Toc15436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2286" w:history="1">
            <w:r>
              <w:rPr>
                <w:rFonts w:ascii="仿宋_GB2312" w:eastAsia="仿宋_GB2312" w:hAnsi="仿宋_GB2312" w:cs="仿宋_GB2312" w:hint="eastAsia"/>
                <w:sz w:val="32"/>
                <w:szCs w:val="32"/>
              </w:rPr>
              <w:t>（四）发展目标</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_Toc22286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fldChar w:fldCharType="end"/>
            </w:r>
          </w:hyperlink>
        </w:p>
        <w:p w:rsidR="006D2E4F" w:rsidRDefault="00213BC2">
          <w:pPr>
            <w:pStyle w:val="2"/>
            <w:tabs>
              <w:tab w:val="right" w:leader="dot" w:pos="8850"/>
            </w:tabs>
            <w:spacing w:line="600" w:lineRule="exact"/>
            <w:rPr>
              <w:rFonts w:ascii="仿宋_GB2312" w:eastAsia="仿宋_GB2312" w:hAnsi="仿宋_GB2312" w:cs="仿宋_GB2312" w:hint="default"/>
              <w:sz w:val="32"/>
              <w:szCs w:val="32"/>
            </w:rPr>
          </w:pPr>
          <w:hyperlink w:anchor="_Toc26501" w:history="1">
            <w:r>
              <w:rPr>
                <w:rFonts w:ascii="仿宋_GB2312" w:eastAsia="仿宋_GB2312" w:hAnsi="仿宋_GB2312" w:cs="仿宋_GB2312"/>
                <w:sz w:val="32"/>
                <w:szCs w:val="32"/>
              </w:rPr>
              <w:t>四、空间布局与区域协同发展</w:t>
            </w:r>
            <w:r>
              <w:rPr>
                <w:rFonts w:ascii="仿宋_GB2312" w:eastAsia="仿宋_GB2312" w:hAnsi="仿宋_GB2312" w:cs="仿宋_GB2312"/>
                <w:sz w:val="32"/>
                <w:szCs w:val="32"/>
              </w:rPr>
              <w:tab/>
            </w:r>
            <w:r>
              <w:rPr>
                <w:rFonts w:ascii="仿宋_GB2312" w:eastAsia="仿宋_GB2312" w:hAnsi="仿宋_GB2312" w:cs="仿宋_GB2312"/>
                <w:sz w:val="32"/>
                <w:szCs w:val="32"/>
              </w:rPr>
              <w:fldChar w:fldCharType="begin"/>
            </w:r>
            <w:r>
              <w:rPr>
                <w:rFonts w:ascii="仿宋_GB2312" w:eastAsia="仿宋_GB2312" w:hAnsi="仿宋_GB2312" w:cs="仿宋_GB2312"/>
                <w:sz w:val="32"/>
                <w:szCs w:val="32"/>
              </w:rPr>
              <w:instrText xml:space="preserve"> PAGEREF _Toc26501 \h </w:instrText>
            </w:r>
            <w:r>
              <w:rPr>
                <w:rFonts w:ascii="仿宋_GB2312" w:eastAsia="仿宋_GB2312" w:hAnsi="仿宋_GB2312" w:cs="仿宋_GB2312"/>
                <w:sz w:val="32"/>
                <w:szCs w:val="32"/>
              </w:rPr>
            </w:r>
            <w:r>
              <w:rPr>
                <w:rFonts w:ascii="仿宋_GB2312" w:eastAsia="仿宋_GB2312" w:hAnsi="仿宋_GB2312" w:cs="仿宋_GB2312"/>
                <w:sz w:val="32"/>
                <w:szCs w:val="32"/>
              </w:rPr>
              <w:fldChar w:fldCharType="separate"/>
            </w:r>
            <w:r>
              <w:rPr>
                <w:rFonts w:ascii="仿宋_GB2312" w:eastAsia="仿宋_GB2312" w:hAnsi="仿宋_GB2312" w:cs="仿宋_GB2312"/>
                <w:sz w:val="32"/>
                <w:szCs w:val="32"/>
              </w:rPr>
              <w:t>25</w:t>
            </w:r>
            <w:r>
              <w:rPr>
                <w:rFonts w:ascii="仿宋_GB2312" w:eastAsia="仿宋_GB2312" w:hAnsi="仿宋_GB2312" w:cs="仿宋_GB2312"/>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4366" w:history="1">
            <w:r>
              <w:rPr>
                <w:rFonts w:ascii="仿宋_GB2312" w:eastAsia="仿宋_GB2312" w:hAnsi="仿宋_GB2312" w:cs="仿宋_GB2312" w:hint="eastAsia"/>
                <w:sz w:val="32"/>
                <w:szCs w:val="32"/>
              </w:rPr>
              <w:t>（一）总体布局</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_Toc14366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5063"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一城引领</w:t>
            </w:r>
            <w:r>
              <w:rPr>
                <w:rFonts w:ascii="仿宋_GB2312" w:eastAsia="仿宋_GB2312" w:hAnsi="仿宋_GB2312" w:cs="仿宋_GB2312" w:hint="eastAsia"/>
                <w:sz w:val="32"/>
                <w:szCs w:val="32"/>
              </w:rPr>
              <w:tab/>
              <w:t>2</w:t>
            </w:r>
          </w:hyperlink>
          <w:r>
            <w:rPr>
              <w:rFonts w:ascii="仿宋_GB2312" w:eastAsia="仿宋_GB2312" w:hAnsi="仿宋_GB2312" w:cs="仿宋_GB2312" w:hint="eastAsia"/>
              <w:sz w:val="32"/>
              <w:szCs w:val="32"/>
            </w:rPr>
            <w:t>0</w:t>
          </w:r>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4092"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两区支撑</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_Toc24092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2048"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一带隆起</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_Toc22048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3610"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双向辐射</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w:instrText>
            </w:r>
            <w:r>
              <w:rPr>
                <w:rFonts w:ascii="仿宋_GB2312" w:eastAsia="仿宋_GB2312" w:hAnsi="仿宋_GB2312" w:cs="仿宋_GB2312" w:hint="eastAsia"/>
                <w:sz w:val="32"/>
                <w:szCs w:val="32"/>
              </w:rPr>
              <w:instrText xml:space="preserve">PAGEREF _Toc23610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6088" w:history="1">
            <w:r>
              <w:rPr>
                <w:rFonts w:ascii="仿宋_GB2312" w:eastAsia="仿宋_GB2312" w:hAnsi="仿宋_GB2312" w:cs="仿宋_GB2312" w:hint="eastAsia"/>
                <w:sz w:val="32"/>
                <w:szCs w:val="32"/>
              </w:rPr>
              <w:t>（二）功能分区</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_Toc26088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414"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总体功能区划分</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_Toc414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7730"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海洋养殖功能区划分</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_Toc7730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28</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7520" w:history="1">
            <w:r>
              <w:rPr>
                <w:rFonts w:ascii="仿宋_GB2312" w:eastAsia="仿宋_GB2312" w:hAnsi="仿宋_GB2312" w:cs="仿宋_GB2312" w:hint="eastAsia"/>
                <w:sz w:val="32"/>
                <w:szCs w:val="32"/>
              </w:rPr>
              <w:t>（三）产业布局</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w:instrText>
            </w:r>
            <w:r>
              <w:rPr>
                <w:rFonts w:ascii="仿宋_GB2312" w:eastAsia="仿宋_GB2312" w:hAnsi="仿宋_GB2312" w:cs="仿宋_GB2312" w:hint="eastAsia"/>
                <w:sz w:val="32"/>
                <w:szCs w:val="32"/>
              </w:rPr>
              <w:instrText xml:space="preserve">F _Toc27520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28</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996" w:history="1">
            <w:r>
              <w:rPr>
                <w:rFonts w:ascii="仿宋_GB2312" w:eastAsia="仿宋_GB2312" w:hAnsi="仿宋_GB2312" w:cs="仿宋_GB2312" w:hint="eastAsia"/>
                <w:sz w:val="32"/>
                <w:szCs w:val="32"/>
              </w:rPr>
              <w:t>（四）基础设施布局</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_Toc996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5743" w:history="1">
            <w:r>
              <w:rPr>
                <w:rFonts w:ascii="仿宋_GB2312" w:eastAsia="仿宋_GB2312" w:hAnsi="仿宋_GB2312" w:cs="仿宋_GB2312" w:hint="eastAsia"/>
                <w:sz w:val="32"/>
                <w:szCs w:val="32"/>
              </w:rPr>
              <w:t>（五）区域和国际合作布局</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w:instrText>
            </w:r>
            <w:r>
              <w:rPr>
                <w:rFonts w:ascii="仿宋_GB2312" w:eastAsia="仿宋_GB2312" w:hAnsi="仿宋_GB2312" w:cs="仿宋_GB2312" w:hint="eastAsia"/>
                <w:sz w:val="32"/>
                <w:szCs w:val="32"/>
              </w:rPr>
              <w:instrText xml:space="preserve">oc15743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fldChar w:fldCharType="end"/>
            </w:r>
          </w:hyperlink>
        </w:p>
        <w:p w:rsidR="006D2E4F" w:rsidRDefault="00213BC2">
          <w:pPr>
            <w:pStyle w:val="2"/>
            <w:tabs>
              <w:tab w:val="right" w:leader="dot" w:pos="8850"/>
            </w:tabs>
            <w:spacing w:line="600" w:lineRule="exact"/>
            <w:rPr>
              <w:rFonts w:ascii="仿宋_GB2312" w:eastAsia="仿宋_GB2312" w:hAnsi="仿宋_GB2312" w:cs="仿宋_GB2312" w:hint="default"/>
              <w:sz w:val="32"/>
              <w:szCs w:val="32"/>
            </w:rPr>
          </w:pPr>
          <w:hyperlink w:anchor="_Toc15687" w:history="1">
            <w:r>
              <w:rPr>
                <w:rFonts w:ascii="仿宋_GB2312" w:eastAsia="仿宋_GB2312" w:hAnsi="仿宋_GB2312" w:cs="仿宋_GB2312"/>
                <w:sz w:val="32"/>
                <w:szCs w:val="32"/>
              </w:rPr>
              <w:t>五、资源环境保护与生态海洋建设</w:t>
            </w:r>
            <w:r>
              <w:rPr>
                <w:rFonts w:ascii="仿宋_GB2312" w:eastAsia="仿宋_GB2312" w:hAnsi="仿宋_GB2312" w:cs="仿宋_GB2312"/>
                <w:sz w:val="32"/>
                <w:szCs w:val="32"/>
              </w:rPr>
              <w:tab/>
            </w:r>
            <w:r>
              <w:rPr>
                <w:rFonts w:ascii="仿宋_GB2312" w:eastAsia="仿宋_GB2312" w:hAnsi="仿宋_GB2312" w:cs="仿宋_GB2312"/>
                <w:sz w:val="32"/>
                <w:szCs w:val="32"/>
              </w:rPr>
              <w:fldChar w:fldCharType="begin"/>
            </w:r>
            <w:r>
              <w:rPr>
                <w:rFonts w:ascii="仿宋_GB2312" w:eastAsia="仿宋_GB2312" w:hAnsi="仿宋_GB2312" w:cs="仿宋_GB2312"/>
                <w:sz w:val="32"/>
                <w:szCs w:val="32"/>
              </w:rPr>
              <w:instrText xml:space="preserve"> PAGEREF _Toc15687 \h </w:instrText>
            </w:r>
            <w:r>
              <w:rPr>
                <w:rFonts w:ascii="仿宋_GB2312" w:eastAsia="仿宋_GB2312" w:hAnsi="仿宋_GB2312" w:cs="仿宋_GB2312"/>
                <w:sz w:val="32"/>
                <w:szCs w:val="32"/>
              </w:rPr>
            </w:r>
            <w:r>
              <w:rPr>
                <w:rFonts w:ascii="仿宋_GB2312" w:eastAsia="仿宋_GB2312" w:hAnsi="仿宋_GB2312" w:cs="仿宋_GB2312"/>
                <w:sz w:val="32"/>
                <w:szCs w:val="32"/>
              </w:rPr>
              <w:fldChar w:fldCharType="separate"/>
            </w:r>
            <w:r>
              <w:rPr>
                <w:rFonts w:ascii="仿宋_GB2312" w:eastAsia="仿宋_GB2312" w:hAnsi="仿宋_GB2312" w:cs="仿宋_GB2312"/>
                <w:sz w:val="32"/>
                <w:szCs w:val="32"/>
              </w:rPr>
              <w:t>31</w:t>
            </w:r>
            <w:r>
              <w:rPr>
                <w:rFonts w:ascii="仿宋_GB2312" w:eastAsia="仿宋_GB2312" w:hAnsi="仿宋_GB2312" w:cs="仿宋_GB2312"/>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2875" w:history="1">
            <w:r>
              <w:rPr>
                <w:rFonts w:ascii="仿宋_GB2312" w:eastAsia="仿宋_GB2312" w:hAnsi="仿宋_GB2312" w:cs="仿宋_GB2312" w:hint="eastAsia"/>
                <w:sz w:val="32"/>
                <w:szCs w:val="32"/>
              </w:rPr>
              <w:t>（一）切实保护好海洋风貌和品质</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_Toc22875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3912" w:history="1">
            <w:r>
              <w:rPr>
                <w:rFonts w:ascii="仿宋_GB2312" w:eastAsia="仿宋_GB2312" w:hAnsi="仿宋_GB2312" w:cs="仿宋_GB2312" w:hint="eastAsia"/>
                <w:sz w:val="32"/>
                <w:szCs w:val="32"/>
              </w:rPr>
              <w:t>（二）加大海洋环境治理力度</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_Toc3912 \</w:instrText>
            </w:r>
            <w:r>
              <w:rPr>
                <w:rFonts w:ascii="仿宋_GB2312" w:eastAsia="仿宋_GB2312" w:hAnsi="仿宋_GB2312" w:cs="仿宋_GB2312" w:hint="eastAsia"/>
                <w:sz w:val="32"/>
                <w:szCs w:val="32"/>
              </w:rPr>
              <w:instrText xml:space="preserve">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31154" w:history="1">
            <w:r>
              <w:rPr>
                <w:rFonts w:ascii="仿宋_GB2312" w:eastAsia="仿宋_GB2312" w:hAnsi="仿宋_GB2312" w:cs="仿宋_GB2312" w:hint="eastAsia"/>
                <w:sz w:val="32"/>
                <w:szCs w:val="32"/>
              </w:rPr>
              <w:t>（三）努力实现海洋资源的科学有效利用</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_Toc31154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1974" w:history="1">
            <w:r>
              <w:rPr>
                <w:rFonts w:ascii="仿宋_GB2312" w:eastAsia="仿宋_GB2312" w:hAnsi="仿宋_GB2312" w:cs="仿宋_GB2312" w:hint="eastAsia"/>
                <w:sz w:val="32"/>
                <w:szCs w:val="32"/>
              </w:rPr>
              <w:t>（四）发展海洋碳汇产业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_Toc21974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8530" w:history="1">
            <w:r>
              <w:rPr>
                <w:rFonts w:ascii="仿宋_GB2312" w:eastAsia="仿宋_GB2312" w:hAnsi="仿宋_GB2312" w:cs="仿宋_GB2312" w:hint="eastAsia"/>
                <w:sz w:val="32"/>
                <w:szCs w:val="32"/>
              </w:rPr>
              <w:t>（五）高标准建设生态海洋示范区</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_Toc28530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34</w:t>
            </w:r>
            <w:r>
              <w:rPr>
                <w:rFonts w:ascii="仿宋_GB2312" w:eastAsia="仿宋_GB2312" w:hAnsi="仿宋_GB2312" w:cs="仿宋_GB2312" w:hint="eastAsia"/>
                <w:sz w:val="32"/>
                <w:szCs w:val="32"/>
              </w:rPr>
              <w:fldChar w:fldCharType="end"/>
            </w:r>
          </w:hyperlink>
        </w:p>
        <w:p w:rsidR="006D2E4F" w:rsidRDefault="00213BC2">
          <w:pPr>
            <w:pStyle w:val="2"/>
            <w:tabs>
              <w:tab w:val="right" w:leader="dot" w:pos="8850"/>
            </w:tabs>
            <w:spacing w:line="600" w:lineRule="exact"/>
            <w:rPr>
              <w:rFonts w:ascii="仿宋_GB2312" w:eastAsia="仿宋_GB2312" w:hAnsi="仿宋_GB2312" w:cs="仿宋_GB2312" w:hint="default"/>
              <w:sz w:val="32"/>
              <w:szCs w:val="32"/>
            </w:rPr>
          </w:pPr>
          <w:hyperlink w:anchor="_Toc22515" w:history="1">
            <w:r>
              <w:rPr>
                <w:rFonts w:ascii="仿宋_GB2312" w:eastAsia="仿宋_GB2312" w:hAnsi="仿宋_GB2312" w:cs="仿宋_GB2312"/>
                <w:sz w:val="32"/>
                <w:szCs w:val="32"/>
              </w:rPr>
              <w:t>六、大力</w:t>
            </w:r>
            <w:r>
              <w:rPr>
                <w:rFonts w:ascii="仿宋_GB2312" w:eastAsia="仿宋_GB2312" w:hAnsi="仿宋_GB2312" w:cs="仿宋_GB2312"/>
                <w:sz w:val="32"/>
                <w:szCs w:val="32"/>
              </w:rPr>
              <w:t>发展现代海洋产业</w:t>
            </w:r>
            <w:r>
              <w:rPr>
                <w:rFonts w:ascii="仿宋_GB2312" w:eastAsia="仿宋_GB2312" w:hAnsi="仿宋_GB2312" w:cs="仿宋_GB2312"/>
                <w:sz w:val="32"/>
                <w:szCs w:val="32"/>
              </w:rPr>
              <w:tab/>
            </w:r>
            <w:r>
              <w:rPr>
                <w:rFonts w:ascii="仿宋_GB2312" w:eastAsia="仿宋_GB2312" w:hAnsi="仿宋_GB2312" w:cs="仿宋_GB2312"/>
                <w:sz w:val="32"/>
                <w:szCs w:val="32"/>
              </w:rPr>
              <w:fldChar w:fldCharType="begin"/>
            </w:r>
            <w:r>
              <w:rPr>
                <w:rFonts w:ascii="仿宋_GB2312" w:eastAsia="仿宋_GB2312" w:hAnsi="仿宋_GB2312" w:cs="仿宋_GB2312"/>
                <w:sz w:val="32"/>
                <w:szCs w:val="32"/>
              </w:rPr>
              <w:instrText xml:space="preserve"> PAGEREF _Toc22515 \h </w:instrText>
            </w:r>
            <w:r>
              <w:rPr>
                <w:rFonts w:ascii="仿宋_GB2312" w:eastAsia="仿宋_GB2312" w:hAnsi="仿宋_GB2312" w:cs="仿宋_GB2312"/>
                <w:sz w:val="32"/>
                <w:szCs w:val="32"/>
              </w:rPr>
            </w:r>
            <w:r>
              <w:rPr>
                <w:rFonts w:ascii="仿宋_GB2312" w:eastAsia="仿宋_GB2312" w:hAnsi="仿宋_GB2312" w:cs="仿宋_GB2312"/>
                <w:sz w:val="32"/>
                <w:szCs w:val="32"/>
              </w:rPr>
              <w:fldChar w:fldCharType="separate"/>
            </w:r>
            <w:r>
              <w:rPr>
                <w:rFonts w:ascii="仿宋_GB2312" w:eastAsia="仿宋_GB2312" w:hAnsi="仿宋_GB2312" w:cs="仿宋_GB2312"/>
                <w:sz w:val="32"/>
                <w:szCs w:val="32"/>
              </w:rPr>
              <w:t>35</w:t>
            </w:r>
            <w:r>
              <w:rPr>
                <w:rFonts w:ascii="仿宋_GB2312" w:eastAsia="仿宋_GB2312" w:hAnsi="仿宋_GB2312" w:cs="仿宋_GB2312"/>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35" w:history="1">
            <w:r>
              <w:rPr>
                <w:rFonts w:ascii="仿宋_GB2312" w:eastAsia="仿宋_GB2312" w:hAnsi="仿宋_GB2312" w:cs="仿宋_GB2312" w:hint="eastAsia"/>
                <w:sz w:val="32"/>
                <w:szCs w:val="32"/>
              </w:rPr>
              <w:t>（一）建设海洋牧场，发展现代渔业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35</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7531"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高标准建设现代海洋牧场</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_Toc7531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4917"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切实加强海洋渔业基础设施和技术装备建设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_Toc4917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3393"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大力发展海珍品育苗育种和增养殖业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_Toc23393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38</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3822"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坚持优势产业带动，提升渔业品牌影响力</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_Toc3822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38</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30213" w:history="1">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推动一二三产业融合发展，建设现代渔港渔业经济区</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_Toc30213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486" w:history="1">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大力加强渔业资源保护</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_Toc2486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8736" w:history="1">
            <w:r>
              <w:rPr>
                <w:rFonts w:ascii="仿宋_GB2312" w:eastAsia="仿宋_GB2312" w:hAnsi="仿宋_GB2312" w:cs="仿宋_GB2312" w:hint="eastAsia"/>
                <w:sz w:val="32"/>
                <w:szCs w:val="32"/>
              </w:rPr>
              <w:t>（二）大力发展海上新能源产业，打造国家级海洋新能源产业基地</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_Toc18736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41</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3248"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加快推进海上风电建设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w:instrText>
            </w:r>
            <w:r>
              <w:rPr>
                <w:rFonts w:ascii="仿宋_GB2312" w:eastAsia="仿宋_GB2312" w:hAnsi="仿宋_GB2312" w:cs="仿宋_GB2312" w:hint="eastAsia"/>
                <w:sz w:val="32"/>
                <w:szCs w:val="32"/>
              </w:rPr>
              <w:instrText xml:space="preserve">F _Toc23248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4013"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积极布局太阳能光伏发电建设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_Toc14013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1707"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抓紧推进核电建设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w:instrText>
            </w:r>
            <w:r>
              <w:rPr>
                <w:rFonts w:ascii="仿宋_GB2312" w:eastAsia="仿宋_GB2312" w:hAnsi="仿宋_GB2312" w:cs="仿宋_GB2312" w:hint="eastAsia"/>
                <w:sz w:val="32"/>
                <w:szCs w:val="32"/>
              </w:rPr>
              <w:instrText xml:space="preserve">PAGEREF _Toc11707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2508"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断续抓好抽水蓄能发电建设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_Toc12508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5594" w:history="1">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配套抓好其他新能源建设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_Toc5594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43</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6537" w:history="1">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积极推动清洁能源配套服务功能建设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_Toc26537</w:instrText>
            </w:r>
            <w:r>
              <w:rPr>
                <w:rFonts w:ascii="仿宋_GB2312" w:eastAsia="仿宋_GB2312" w:hAnsi="仿宋_GB2312" w:cs="仿宋_GB2312" w:hint="eastAsia"/>
                <w:sz w:val="32"/>
                <w:szCs w:val="32"/>
              </w:rPr>
              <w:instrText xml:space="preserve">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9473" w:history="1">
            <w:r>
              <w:rPr>
                <w:rFonts w:ascii="仿宋_GB2312" w:eastAsia="仿宋_GB2312" w:hAnsi="仿宋_GB2312" w:cs="仿宋_GB2312" w:hint="eastAsia"/>
                <w:sz w:val="32"/>
                <w:szCs w:val="32"/>
              </w:rPr>
              <w:t>（三）加强港口建设，发展港航物流业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_Toc19473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45</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5566"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科学规划、积极推进港口建设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w:instrText>
            </w:r>
            <w:r>
              <w:rPr>
                <w:rFonts w:ascii="仿宋_GB2312" w:eastAsia="仿宋_GB2312" w:hAnsi="仿宋_GB2312" w:cs="仿宋_GB2312" w:hint="eastAsia"/>
                <w:sz w:val="32"/>
                <w:szCs w:val="32"/>
              </w:rPr>
              <w:instrText xml:space="preserve">EREF _Toc15566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0077"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积极开辟海上航线</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_Toc20077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9952"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依托港口功能和产业需求，积极发展专业物流</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_Toc29952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6691"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积极拓展生产、贸易和消费物流</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_Toc6691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7829" w:history="1">
            <w:r>
              <w:rPr>
                <w:rFonts w:ascii="仿宋_GB2312" w:eastAsia="仿宋_GB2312" w:hAnsi="仿宋_GB2312" w:cs="仿宋_GB2312" w:hint="eastAsia"/>
                <w:sz w:val="32"/>
                <w:szCs w:val="32"/>
              </w:rPr>
              <w:t>（四）大力发展临海临港加工产业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_Toc7829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4946"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积极发展新能源装备</w:t>
            </w:r>
            <w:r>
              <w:rPr>
                <w:rFonts w:ascii="仿宋_GB2312" w:eastAsia="仿宋_GB2312" w:hAnsi="仿宋_GB2312" w:cs="仿宋_GB2312" w:hint="eastAsia"/>
                <w:sz w:val="32"/>
                <w:szCs w:val="32"/>
              </w:rPr>
              <w:t>制造业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_Toc14946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7551"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大力发展港口、运输及物流装备制造业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_Toc7551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51</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31435"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改造提升渔业装备制造业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_Toc31435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51</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4211"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加快推进新材料产业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_Toc4211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7033" w:history="1">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重点突破新能源及新能源汽车产业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_Toc17033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8203" w:history="1">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做大做优食品加工业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_Toc8203 \</w:instrText>
            </w:r>
            <w:r>
              <w:rPr>
                <w:rFonts w:ascii="仿宋_GB2312" w:eastAsia="仿宋_GB2312" w:hAnsi="仿宋_GB2312" w:cs="仿宋_GB2312" w:hint="eastAsia"/>
                <w:sz w:val="32"/>
                <w:szCs w:val="32"/>
              </w:rPr>
              <w:instrText xml:space="preserve">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383" w:history="1">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持续推进木材加工业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_Toc1383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4123" w:history="1">
            <w:r>
              <w:rPr>
                <w:rFonts w:ascii="仿宋_GB2312" w:eastAsia="仿宋_GB2312" w:hAnsi="仿宋_GB2312" w:cs="仿宋_GB2312" w:hint="eastAsia"/>
                <w:sz w:val="32"/>
                <w:szCs w:val="32"/>
              </w:rPr>
              <w:t>（五）大力培育现代海洋服务业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_Toc4123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5173"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加快促进商贸业转型升级</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_Toc25173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7799"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积极推进金融业创新发展</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_Toc27799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58</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816"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着力打造庄河海洋旅游特色</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_Toc816 </w:instrText>
            </w:r>
            <w:r>
              <w:rPr>
                <w:rFonts w:ascii="仿宋_GB2312" w:eastAsia="仿宋_GB2312" w:hAnsi="仿宋_GB2312" w:cs="仿宋_GB2312" w:hint="eastAsia"/>
                <w:sz w:val="32"/>
                <w:szCs w:val="32"/>
              </w:rPr>
              <w:instrText xml:space="preserve">\h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4009" w:history="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努力实现生命健康产业超前布局</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_Toc14009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61</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2245" w:history="1">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着力发展海洋文化产业</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_Toc12245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3624" w:history="1">
            <w:r>
              <w:rPr>
                <w:rFonts w:ascii="仿宋_GB2312" w:eastAsia="仿宋_GB2312" w:hAnsi="仿宋_GB2312" w:cs="仿宋_GB2312" w:hint="eastAsia"/>
                <w:sz w:val="32"/>
                <w:szCs w:val="32"/>
              </w:rPr>
              <w:t>七、要素保障与推进措施</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_Toc23624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2215" w:history="1">
            <w:r>
              <w:rPr>
                <w:rFonts w:ascii="仿宋_GB2312" w:eastAsia="仿宋_GB2312" w:hAnsi="仿宋_GB2312" w:cs="仿宋_GB2312" w:hint="eastAsia"/>
                <w:sz w:val="32"/>
                <w:szCs w:val="32"/>
              </w:rPr>
              <w:t>（一）深度推进改革开放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_Toc22215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1043"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实施国际化发展战略</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_Toc21043 \</w:instrText>
            </w:r>
            <w:r>
              <w:rPr>
                <w:rFonts w:ascii="仿宋_GB2312" w:eastAsia="仿宋_GB2312" w:hAnsi="仿宋_GB2312" w:cs="仿宋_GB2312" w:hint="eastAsia"/>
                <w:sz w:val="32"/>
                <w:szCs w:val="32"/>
              </w:rPr>
              <w:instrText xml:space="preserve">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64</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8166"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向改革要活力，要动力</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_Toc8166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13527" w:history="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发挥北黄海经济开发区的先导作用</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t>5</w:t>
            </w:r>
          </w:hyperlink>
          <w:r>
            <w:rPr>
              <w:rFonts w:ascii="仿宋_GB2312" w:eastAsia="仿宋_GB2312" w:hAnsi="仿宋_GB2312" w:cs="仿宋_GB2312" w:hint="eastAsia"/>
              <w:sz w:val="32"/>
              <w:szCs w:val="32"/>
            </w:rPr>
            <w:t>9</w:t>
          </w:r>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529" w:history="1">
            <w:r>
              <w:rPr>
                <w:rFonts w:ascii="仿宋_GB2312" w:eastAsia="仿宋_GB2312" w:hAnsi="仿宋_GB2312" w:cs="仿宋_GB2312" w:hint="eastAsia"/>
                <w:sz w:val="32"/>
                <w:szCs w:val="32"/>
              </w:rPr>
              <w:t>（二）增强科技创新能力</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_Toc529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9134" w:history="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加强与大专院校及科研机构合作，加快涉海类学科专业建设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_Toc9134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66</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ind w:firstLineChars="100" w:firstLine="220"/>
            <w:rPr>
              <w:rFonts w:ascii="仿宋_GB2312" w:eastAsia="仿宋_GB2312" w:hAnsi="仿宋_GB2312" w:cs="仿宋_GB2312"/>
              <w:sz w:val="32"/>
              <w:szCs w:val="32"/>
            </w:rPr>
          </w:pPr>
          <w:hyperlink w:anchor="_Toc23208" w:history="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着力提升企业的科技创新能力</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_Toc23208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67</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31544" w:history="1">
            <w:r>
              <w:rPr>
                <w:rFonts w:ascii="仿宋_GB2312" w:eastAsia="仿宋_GB2312" w:hAnsi="仿宋_GB2312" w:cs="仿宋_GB2312" w:hint="eastAsia"/>
                <w:sz w:val="32"/>
                <w:szCs w:val="32"/>
              </w:rPr>
              <w:t>（三）全面推进海洋经济数字化</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_Toc31544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68</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5941" w:history="1">
            <w:r>
              <w:rPr>
                <w:rFonts w:ascii="仿宋_GB2312" w:eastAsia="仿宋_GB2312" w:hAnsi="仿宋_GB2312" w:cs="仿宋_GB2312" w:hint="eastAsia"/>
                <w:sz w:val="32"/>
                <w:szCs w:val="32"/>
              </w:rPr>
              <w:t>（四）着力打造各类发展平台</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_Toc15941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69</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6453" w:history="1">
            <w:r>
              <w:rPr>
                <w:rFonts w:ascii="仿宋_GB2312" w:eastAsia="仿宋_GB2312" w:hAnsi="仿宋_GB2312" w:cs="仿宋_GB2312" w:hint="eastAsia"/>
                <w:sz w:val="32"/>
                <w:szCs w:val="32"/>
              </w:rPr>
              <w:t>（五）切实抓好产业链建设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_Toc26453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70</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13358" w:history="1">
            <w:r>
              <w:rPr>
                <w:rFonts w:ascii="仿宋_GB2312" w:eastAsia="仿宋_GB2312" w:hAnsi="仿宋_GB2312" w:cs="仿宋_GB2312" w:hint="eastAsia"/>
                <w:sz w:val="32"/>
                <w:szCs w:val="32"/>
              </w:rPr>
              <w:t>（六）加强项目策划和招商引资</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_Toc13358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71</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2905" w:history="1">
            <w:r>
              <w:rPr>
                <w:rFonts w:ascii="仿宋_GB2312" w:eastAsia="仿宋_GB2312" w:hAnsi="仿宋_GB2312" w:cs="仿宋_GB2312" w:hint="eastAsia"/>
                <w:sz w:val="32"/>
                <w:szCs w:val="32"/>
              </w:rPr>
              <w:t>（七）培育和引进海洋人才</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_Toc22905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71</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3107" w:history="1">
            <w:r>
              <w:rPr>
                <w:rFonts w:ascii="仿宋_GB2312" w:eastAsia="仿宋_GB2312" w:hAnsi="仿宋_GB2312" w:cs="仿宋_GB2312" w:hint="eastAsia"/>
                <w:sz w:val="32"/>
                <w:szCs w:val="32"/>
              </w:rPr>
              <w:t>（八）研究制定切实有效的产业政策</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_Toc23107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72</w:t>
            </w:r>
            <w:r>
              <w:rPr>
                <w:rFonts w:ascii="仿宋_GB2312" w:eastAsia="仿宋_GB2312" w:hAnsi="仿宋_GB2312" w:cs="仿宋_GB2312" w:hint="eastAsia"/>
                <w:sz w:val="32"/>
                <w:szCs w:val="32"/>
              </w:rPr>
              <w:fldChar w:fldCharType="end"/>
            </w:r>
          </w:hyperlink>
        </w:p>
        <w:p w:rsidR="006D2E4F" w:rsidRDefault="00213BC2">
          <w:pPr>
            <w:pStyle w:val="3"/>
            <w:tabs>
              <w:tab w:val="right" w:leader="dot" w:pos="8850"/>
            </w:tabs>
            <w:spacing w:line="600" w:lineRule="exact"/>
            <w:rPr>
              <w:rFonts w:ascii="仿宋_GB2312" w:eastAsia="仿宋_GB2312" w:hAnsi="仿宋_GB2312" w:cs="仿宋_GB2312"/>
              <w:sz w:val="32"/>
              <w:szCs w:val="32"/>
            </w:rPr>
          </w:pPr>
          <w:hyperlink w:anchor="_Toc2389" w:history="1">
            <w:r>
              <w:rPr>
                <w:rFonts w:ascii="仿宋_GB2312" w:eastAsia="仿宋_GB2312" w:hAnsi="仿宋_GB2312" w:cs="仿宋_GB2312" w:hint="eastAsia"/>
                <w:sz w:val="32"/>
                <w:szCs w:val="32"/>
              </w:rPr>
              <w:t>（九）加强组织领导，确保规划有效落实</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_Toc2389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73</w:t>
            </w:r>
            <w:r>
              <w:rPr>
                <w:rFonts w:ascii="仿宋_GB2312" w:eastAsia="仿宋_GB2312" w:hAnsi="仿宋_GB2312" w:cs="仿宋_GB2312" w:hint="eastAsia"/>
                <w:sz w:val="32"/>
                <w:szCs w:val="32"/>
              </w:rPr>
              <w:fldChar w:fldCharType="end"/>
            </w:r>
          </w:hyperlink>
        </w:p>
        <w:p w:rsidR="006D2E4F" w:rsidRDefault="00213BC2">
          <w:pPr>
            <w:pStyle w:val="2"/>
            <w:tabs>
              <w:tab w:val="right" w:leader="dot" w:pos="8850"/>
            </w:tabs>
            <w:spacing w:line="600" w:lineRule="exact"/>
            <w:rPr>
              <w:rFonts w:ascii="仿宋_GB2312" w:eastAsia="仿宋_GB2312" w:hAnsi="仿宋_GB2312" w:cs="仿宋_GB2312" w:hint="default"/>
              <w:sz w:val="32"/>
              <w:szCs w:val="32"/>
              <w:lang w:val="en-US"/>
            </w:rPr>
          </w:pPr>
          <w:hyperlink w:anchor="_Toc7546" w:history="1">
            <w:r>
              <w:rPr>
                <w:rFonts w:ascii="仿宋_GB2312" w:eastAsia="仿宋_GB2312" w:hAnsi="仿宋_GB2312" w:cs="仿宋_GB2312"/>
                <w:sz w:val="32"/>
                <w:szCs w:val="32"/>
              </w:rPr>
              <w:t>附表：庄河市</w:t>
            </w:r>
            <w:r>
              <w:rPr>
                <w:rFonts w:ascii="仿宋_GB2312" w:eastAsia="仿宋_GB2312" w:hAnsi="仿宋_GB2312" w:cs="仿宋_GB2312"/>
                <w:sz w:val="32"/>
                <w:szCs w:val="32"/>
              </w:rPr>
              <w:t>海洋产业一览表</w:t>
            </w:r>
            <w:r>
              <w:rPr>
                <w:rFonts w:ascii="仿宋_GB2312" w:eastAsia="仿宋_GB2312" w:hAnsi="仿宋_GB2312" w:cs="仿宋_GB2312"/>
                <w:sz w:val="32"/>
                <w:szCs w:val="32"/>
              </w:rPr>
              <w:tab/>
            </w:r>
            <w:r>
              <w:rPr>
                <w:rFonts w:ascii="仿宋_GB2312" w:eastAsia="仿宋_GB2312" w:hAnsi="仿宋_GB2312" w:cs="仿宋_GB2312"/>
                <w:sz w:val="32"/>
                <w:szCs w:val="32"/>
                <w:lang w:val="en-US"/>
              </w:rPr>
              <w:t>6</w:t>
            </w:r>
          </w:hyperlink>
          <w:r>
            <w:rPr>
              <w:rFonts w:ascii="仿宋_GB2312" w:eastAsia="仿宋_GB2312" w:hAnsi="仿宋_GB2312" w:cs="仿宋_GB2312"/>
              <w:sz w:val="32"/>
              <w:szCs w:val="32"/>
              <w:lang w:val="en-US"/>
            </w:rPr>
            <w:t>9</w:t>
          </w:r>
        </w:p>
        <w:p w:rsidR="006D2E4F" w:rsidRDefault="00213BC2">
          <w:pPr>
            <w:spacing w:line="600" w:lineRule="exact"/>
            <w:jc w:val="center"/>
            <w:rPr>
              <w:rFonts w:ascii="Calibri" w:eastAsia="Calibri"/>
            </w:rPr>
            <w:sectPr w:rsidR="006D2E4F">
              <w:headerReference w:type="default" r:id="rId8"/>
              <w:footerReference w:type="default" r:id="rId9"/>
              <w:pgSz w:w="11910" w:h="16840"/>
              <w:pgMar w:top="1440" w:right="1417" w:bottom="1440" w:left="1417" w:header="0" w:footer="1247" w:gutter="0"/>
              <w:pgNumType w:start="1"/>
              <w:cols w:space="720"/>
            </w:sectPr>
          </w:pPr>
          <w:r>
            <w:rPr>
              <w:rFonts w:ascii="Calibri" w:eastAsia="Calibri"/>
            </w:rPr>
            <w:fldChar w:fldCharType="end"/>
          </w:r>
        </w:p>
      </w:sdtContent>
    </w:sdt>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开发建设海洋，发展海洋经济是我国“十四五”时期及未来长远发展的战略重点。大连市海洋资源丰富，海洋产业优势明显，是落实国家海洋发展战略，建设海洋中心城市的战略要地。庄河市是大连海洋中心建设的重要组成部分，在落实国家和省市海洋经济发展规划，建设大连市海洋中心城市中具有重要的支撑和带动作用。为了充分认识庄河市海洋资源环境的经济价值，全面系统地总结庄河市海洋经济的发展基础和比较优势，科学谋划未来庄河市海洋经济发展的功能定位、发展目标、空间布局和主要任务，按照庄河市委、市政府的部署，特编制《庄河市海洋经济发展规划》。</w:t>
      </w:r>
      <w:r>
        <w:rPr>
          <w:rFonts w:ascii="仿宋_GB2312" w:eastAsia="仿宋_GB2312" w:hAnsi="仿宋_GB2312" w:cs="仿宋_GB2312" w:hint="eastAsia"/>
          <w:sz w:val="32"/>
          <w:szCs w:val="32"/>
        </w:rPr>
        <w:t>本规划编制主要依据国家发改委印发的《辽宁沿海经济带高质量发展规划》《辽宁省“十四五”海洋经济发展规划》《大连市海洋经济发展“十四五”规划》和《庄河市国民经济和社会发展第十四个五年规划和二○三五年远景目标纲要》等上位规划。规划范围为庄河市行政管辖范围全部岸线、海域、滩涂和岛屿以及海洋经济发展所依托的相关陆域。规划期限为</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年至</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年，指导思想、发展定位、空间布局及产业方向和战略重点将指导未来的长远发展。</w:t>
      </w:r>
      <w:bookmarkStart w:id="3" w:name="一、发展背景与战略价值"/>
      <w:bookmarkStart w:id="4" w:name="_Toc23815"/>
      <w:bookmarkEnd w:id="3"/>
    </w:p>
    <w:p w:rsidR="006D2E4F" w:rsidRDefault="00213BC2">
      <w:pPr>
        <w:pStyle w:val="a4"/>
        <w:spacing w:line="600" w:lineRule="exact"/>
        <w:ind w:left="0" w:firstLineChars="200" w:firstLine="640"/>
        <w:jc w:val="both"/>
        <w:rPr>
          <w:rFonts w:ascii="黑体" w:eastAsia="黑体" w:hAnsi="黑体" w:cs="黑体"/>
          <w:sz w:val="32"/>
          <w:szCs w:val="32"/>
        </w:rPr>
      </w:pPr>
      <w:r>
        <w:rPr>
          <w:rFonts w:ascii="黑体" w:eastAsia="黑体" w:hAnsi="黑体" w:cs="黑体" w:hint="eastAsia"/>
          <w:sz w:val="32"/>
          <w:szCs w:val="32"/>
        </w:rPr>
        <w:t>一、发展背景与战略价值</w:t>
      </w:r>
      <w:bookmarkStart w:id="5" w:name="（一）开发建设海洋是全球科技创新和产业变革的战略重点"/>
      <w:bookmarkStart w:id="6" w:name="_Toc23037"/>
      <w:bookmarkEnd w:id="4"/>
      <w:bookmarkEnd w:id="5"/>
    </w:p>
    <w:p w:rsidR="006D2E4F" w:rsidRDefault="00213BC2">
      <w:pPr>
        <w:spacing w:line="600" w:lineRule="exact"/>
        <w:ind w:firstLineChars="200" w:firstLine="640"/>
        <w:jc w:val="both"/>
        <w:rPr>
          <w:rFonts w:ascii="楷体_GB2312" w:eastAsia="楷体_GB2312" w:hAnsi="楷体_GB2312" w:cs="楷体_GB2312"/>
          <w:sz w:val="32"/>
          <w:szCs w:val="32"/>
        </w:rPr>
      </w:pPr>
      <w:r>
        <w:rPr>
          <w:rFonts w:ascii="楷体_GB2312" w:eastAsia="楷体_GB2312" w:hAnsi="楷体_GB2312" w:cs="楷体_GB2312" w:hint="eastAsia"/>
          <w:sz w:val="32"/>
          <w:szCs w:val="32"/>
        </w:rPr>
        <w:t>（一）开发建设海洋是全球科技创新和产业变革的战略重点</w:t>
      </w:r>
      <w:bookmarkEnd w:id="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21</w:t>
      </w:r>
      <w:r>
        <w:rPr>
          <w:rFonts w:ascii="仿宋_GB2312" w:eastAsia="仿宋_GB2312" w:hAnsi="仿宋_GB2312" w:cs="仿宋_GB2312" w:hint="eastAsia"/>
          <w:sz w:val="32"/>
          <w:szCs w:val="32"/>
        </w:rPr>
        <w:t>世纪是海洋的世纪</w:t>
      </w:r>
      <w:r>
        <w:rPr>
          <w:rFonts w:ascii="仿宋_GB2312" w:eastAsia="仿宋_GB2312" w:hAnsi="仿宋_GB2312" w:cs="仿宋_GB2312" w:hint="eastAsia"/>
          <w:sz w:val="32"/>
          <w:szCs w:val="32"/>
        </w:rPr>
        <w:t>。纵观全球，世界各沿海国家或地区都把开发建设海洋，发展蓝色经济作为新一轮产业革命的主战场。展望未来，深耕蓝色海洋，走向蓝色文明，是人类实现可持续和高质量发展的必然选择。</w:t>
      </w:r>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海洋是人类的第二生存空间，开发建设海洋的经济价值和战略意义已被世界各国高度重视，海洋经济已经成为世界经济发展的蓝色引擎。进入</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世纪后，美国加快了对海洋开发和科技发展的步伐，相继发布了奠定</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世纪美国海洋战略基础的《</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世纪海洋蓝图》《美国海洋行动计划》。英国自</w:t>
      </w:r>
      <w:r>
        <w:rPr>
          <w:rFonts w:ascii="仿宋_GB2312" w:eastAsia="仿宋_GB2312" w:hAnsi="仿宋_GB2312" w:cs="仿宋_GB2312" w:hint="eastAsia"/>
          <w:sz w:val="32"/>
          <w:szCs w:val="32"/>
        </w:rPr>
        <w:t>2010</w:t>
      </w:r>
      <w:r>
        <w:rPr>
          <w:rFonts w:ascii="仿宋_GB2312" w:eastAsia="仿宋_GB2312" w:hAnsi="仿宋_GB2312" w:cs="仿宋_GB2312" w:hint="eastAsia"/>
          <w:sz w:val="32"/>
          <w:szCs w:val="32"/>
        </w:rPr>
        <w:t>年起，先后发布了《英国海洋科学战略</w:t>
      </w:r>
      <w:r>
        <w:rPr>
          <w:rFonts w:ascii="仿宋_GB2312" w:eastAsia="仿宋_GB2312" w:hAnsi="仿宋_GB2312" w:cs="仿宋_GB2312" w:hint="eastAsia"/>
          <w:sz w:val="32"/>
          <w:szCs w:val="32"/>
        </w:rPr>
        <w:t>2010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》《海事</w:t>
      </w:r>
      <w:r>
        <w:rPr>
          <w:rFonts w:ascii="仿宋_GB2312" w:eastAsia="仿宋_GB2312" w:hAnsi="仿宋_GB2312" w:cs="仿宋_GB2312" w:hint="eastAsia"/>
          <w:sz w:val="32"/>
          <w:szCs w:val="32"/>
        </w:rPr>
        <w:t>2050</w:t>
      </w:r>
      <w:r>
        <w:rPr>
          <w:rFonts w:ascii="仿宋_GB2312" w:eastAsia="仿宋_GB2312" w:hAnsi="仿宋_GB2312" w:cs="仿宋_GB2312" w:hint="eastAsia"/>
          <w:sz w:val="32"/>
          <w:szCs w:val="32"/>
        </w:rPr>
        <w:t>战略</w:t>
      </w:r>
      <w:r>
        <w:rPr>
          <w:rFonts w:ascii="仿宋_GB2312" w:eastAsia="仿宋_GB2312" w:hAnsi="仿宋_GB2312" w:cs="仿宋_GB2312" w:hint="eastAsia"/>
          <w:sz w:val="32"/>
          <w:szCs w:val="32"/>
        </w:rPr>
        <w:t>》，以海洋科技推动新兴海洋产业的海洋经济发展战略。日本</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年发布的第三期《海洋基本计划》，相比</w:t>
      </w:r>
      <w:r>
        <w:rPr>
          <w:rFonts w:ascii="仿宋_GB2312" w:eastAsia="仿宋_GB2312" w:hAnsi="仿宋_GB2312" w:cs="仿宋_GB2312" w:hint="eastAsia"/>
          <w:sz w:val="32"/>
          <w:szCs w:val="32"/>
        </w:rPr>
        <w:t>2005</w:t>
      </w:r>
      <w:r>
        <w:rPr>
          <w:rFonts w:ascii="仿宋_GB2312" w:eastAsia="仿宋_GB2312" w:hAnsi="仿宋_GB2312" w:cs="仿宋_GB2312" w:hint="eastAsia"/>
          <w:sz w:val="32"/>
          <w:szCs w:val="32"/>
        </w:rPr>
        <w:t>年发布的《海洋与日本：</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世纪海洋政策建议》，注重海洋经济与腹地经济产业的互联互动，更加强调加大海洋资源开发与利用力度、促进海洋经济发展。韩国</w:t>
      </w:r>
      <w:r>
        <w:rPr>
          <w:rFonts w:ascii="仿宋_GB2312" w:eastAsia="仿宋_GB2312" w:hAnsi="仿宋_GB2312" w:cs="仿宋_GB2312" w:hint="eastAsia"/>
          <w:sz w:val="32"/>
          <w:szCs w:val="32"/>
        </w:rPr>
        <w:t>2006</w:t>
      </w:r>
      <w:r>
        <w:rPr>
          <w:rFonts w:ascii="仿宋_GB2312" w:eastAsia="仿宋_GB2312" w:hAnsi="仿宋_GB2312" w:cs="仿宋_GB2312" w:hint="eastAsia"/>
          <w:sz w:val="32"/>
          <w:szCs w:val="32"/>
        </w:rPr>
        <w:t>年颁布实施的国家海洋战略—《海洋韩国</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世纪》，欲通过蓝色革命，实现创造有生命力的海洋、建设知识型的海洋产业和可持续地利用海洋资源。</w:t>
      </w:r>
      <w:bookmarkStart w:id="7" w:name="（二）建设海洋强国是国家及各沿海省市的战略目标"/>
      <w:bookmarkStart w:id="8" w:name="_Toc13409"/>
      <w:bookmarkEnd w:id="7"/>
    </w:p>
    <w:p w:rsidR="006D2E4F" w:rsidRDefault="00213BC2">
      <w:pPr>
        <w:spacing w:line="600" w:lineRule="exact"/>
        <w:ind w:firstLineChars="200" w:firstLine="640"/>
        <w:jc w:val="both"/>
        <w:rPr>
          <w:rFonts w:ascii="楷体_GB2312" w:eastAsia="楷体_GB2312" w:hAnsi="楷体_GB2312" w:cs="楷体_GB2312"/>
          <w:sz w:val="32"/>
          <w:szCs w:val="32"/>
        </w:rPr>
      </w:pPr>
      <w:r>
        <w:rPr>
          <w:rFonts w:ascii="楷体_GB2312" w:eastAsia="楷体_GB2312" w:hAnsi="楷体_GB2312" w:cs="楷体_GB2312" w:hint="eastAsia"/>
          <w:sz w:val="32"/>
          <w:szCs w:val="32"/>
        </w:rPr>
        <w:t>（二）建设海洋强国是国家及各沿海省市的战略目标</w:t>
      </w:r>
      <w:bookmarkEnd w:id="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海洋，是新发展阶段高质量发展的战略高地。党的十八大报告明确提出“建设海洋强</w:t>
      </w:r>
      <w:r>
        <w:rPr>
          <w:rFonts w:ascii="仿宋_GB2312" w:eastAsia="仿宋_GB2312" w:hAnsi="仿宋_GB2312" w:cs="仿宋_GB2312" w:hint="eastAsia"/>
          <w:sz w:val="32"/>
          <w:szCs w:val="32"/>
        </w:rPr>
        <w:t>国”的长远目标。</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年国家“十四五”规划纲要提出，我国将积极拓展海洋经济</w:t>
      </w:r>
      <w:r>
        <w:rPr>
          <w:rFonts w:ascii="仿宋_GB2312" w:eastAsia="仿宋_GB2312" w:hAnsi="仿宋_GB2312" w:cs="仿宋_GB2312" w:hint="eastAsia"/>
          <w:sz w:val="32"/>
          <w:szCs w:val="32"/>
        </w:rPr>
        <w:lastRenderedPageBreak/>
        <w:t>发展空间，建设现代海洋产业体系，打造可持续海洋生态环境、加快建设中国特色海洋强国。党的二十大报告提出“坚持把发展经济的着力点放在实体经济上，加快海洋强国建设”。沿海各省市纷纷将海洋经济作为“十四五”发展规划的战略重点。许多涉海省市专门制定海洋经济发展规划，对“十四五”时期及未来长远海洋经济发展作出全面部署。上海、宁波、青岛等重要沿海城市明确提出建设全球海洋中心城市的发展目标。江苏省制定出台全省“十四五”海洋经济发展规划，提出要构建特</w:t>
      </w:r>
      <w:r>
        <w:rPr>
          <w:rFonts w:ascii="仿宋_GB2312" w:eastAsia="仿宋_GB2312" w:hAnsi="仿宋_GB2312" w:cs="仿宋_GB2312" w:hint="eastAsia"/>
          <w:sz w:val="32"/>
          <w:szCs w:val="32"/>
        </w:rPr>
        <w:t>色彰显的现代海洋产业体系，推进海洋传统产业深度转型，推进海洋数字经济加速发展，打造高端绿色临港重化产业集群。青岛市提出到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年全球海洋中心城市影响力显著提升，到</w:t>
      </w:r>
      <w:r>
        <w:rPr>
          <w:rFonts w:ascii="仿宋_GB2312" w:eastAsia="仿宋_GB2312" w:hAnsi="仿宋_GB2312" w:cs="仿宋_GB2312" w:hint="eastAsia"/>
          <w:sz w:val="32"/>
          <w:szCs w:val="32"/>
        </w:rPr>
        <w:t>2035</w:t>
      </w:r>
      <w:r>
        <w:rPr>
          <w:rFonts w:ascii="仿宋_GB2312" w:eastAsia="仿宋_GB2312" w:hAnsi="仿宋_GB2312" w:cs="仿宋_GB2312" w:hint="eastAsia"/>
          <w:sz w:val="32"/>
          <w:szCs w:val="32"/>
        </w:rPr>
        <w:t>年以全球海洋中心城市昂首挺进世界城市体系前列，为建设海洋强国、海洋强省作出更大贡献。</w:t>
      </w:r>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国家发展改革委印发《辽宁沿海经济带高质量发展规划》，对辽宁省和大连市沿海经济带建设作出全面部署，明确大连作为辽宁沿海经济带高质量发展的核心和龙头建设海洋强市，加快建设全球海洋中心城市，实现跨越发展。《辽宁省“十四五”海洋经济发展规划》指出，要努力打造大连</w:t>
      </w:r>
      <w:r>
        <w:rPr>
          <w:rFonts w:ascii="仿宋_GB2312" w:eastAsia="仿宋_GB2312" w:hAnsi="仿宋_GB2312" w:cs="仿宋_GB2312" w:hint="eastAsia"/>
          <w:sz w:val="32"/>
          <w:szCs w:val="32"/>
        </w:rPr>
        <w:t>成为东北地区全面振兴的“蓝色引擎”、我国重要的“蓝色粮仓”。《大连</w:t>
      </w:r>
      <w:r>
        <w:rPr>
          <w:rFonts w:ascii="仿宋_GB2312" w:eastAsia="仿宋_GB2312" w:hAnsi="仿宋_GB2312" w:cs="仿宋_GB2312" w:hint="eastAsia"/>
          <w:sz w:val="32"/>
          <w:szCs w:val="32"/>
        </w:rPr>
        <w:t>2049</w:t>
      </w:r>
      <w:r>
        <w:rPr>
          <w:rFonts w:ascii="仿宋_GB2312" w:eastAsia="仿宋_GB2312" w:hAnsi="仿宋_GB2312" w:cs="仿宋_GB2312" w:hint="eastAsia"/>
          <w:sz w:val="32"/>
          <w:szCs w:val="32"/>
        </w:rPr>
        <w:t>年愿景规划》提出到</w:t>
      </w:r>
      <w:r>
        <w:rPr>
          <w:rFonts w:ascii="仿宋_GB2312" w:eastAsia="仿宋_GB2312" w:hAnsi="仿宋_GB2312" w:cs="仿宋_GB2312" w:hint="eastAsia"/>
          <w:sz w:val="32"/>
          <w:szCs w:val="32"/>
        </w:rPr>
        <w:t>2049</w:t>
      </w:r>
      <w:r>
        <w:rPr>
          <w:rFonts w:ascii="仿宋_GB2312" w:eastAsia="仿宋_GB2312" w:hAnsi="仿宋_GB2312" w:cs="仿宋_GB2312" w:hint="eastAsia"/>
          <w:sz w:val="32"/>
          <w:szCs w:val="32"/>
        </w:rPr>
        <w:t>年全面建成全球海洋中心城市的远景目标。大连市委报告明</w:t>
      </w:r>
      <w:r>
        <w:rPr>
          <w:rFonts w:ascii="仿宋_GB2312" w:eastAsia="仿宋_GB2312" w:hAnsi="仿宋_GB2312" w:cs="仿宋_GB2312" w:hint="eastAsia"/>
          <w:sz w:val="32"/>
          <w:szCs w:val="32"/>
        </w:rPr>
        <w:lastRenderedPageBreak/>
        <w:t>确提出“抢占海洋战略制高点，在建设东北亚海洋强市上实现新突破”。</w:t>
      </w:r>
      <w:bookmarkStart w:id="9" w:name="（三）发展海洋经济是庄河市转型升级的必然选择"/>
      <w:bookmarkStart w:id="10" w:name="_Toc16786"/>
      <w:bookmarkEnd w:id="9"/>
    </w:p>
    <w:p w:rsidR="006D2E4F" w:rsidRDefault="00213BC2">
      <w:pPr>
        <w:spacing w:line="600" w:lineRule="exact"/>
        <w:ind w:firstLineChars="200" w:firstLine="640"/>
        <w:jc w:val="both"/>
        <w:rPr>
          <w:rFonts w:ascii="楷体_GB2312" w:eastAsia="楷体_GB2312" w:hAnsi="楷体_GB2312" w:cs="楷体_GB2312"/>
          <w:sz w:val="32"/>
          <w:szCs w:val="32"/>
        </w:rPr>
      </w:pPr>
      <w:r>
        <w:rPr>
          <w:rFonts w:ascii="楷体_GB2312" w:eastAsia="楷体_GB2312" w:hAnsi="楷体_GB2312" w:cs="楷体_GB2312" w:hint="eastAsia"/>
          <w:sz w:val="32"/>
          <w:szCs w:val="32"/>
        </w:rPr>
        <w:t>（三）发展海洋经济是庄河市转型升级的必然选择</w:t>
      </w:r>
      <w:bookmarkStart w:id="11" w:name="1.海洋是庄河最具特色、最具潜力的第一资源"/>
      <w:bookmarkStart w:id="12" w:name="_Toc21590"/>
      <w:bookmarkEnd w:id="10"/>
      <w:bookmarkEnd w:id="11"/>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海洋是庄河最具特色、最具潜力的第一资源</w:t>
      </w:r>
      <w:bookmarkEnd w:id="1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庄河市位于辽东半岛东南部，北黄海中部，海域面积</w:t>
      </w:r>
      <w:r>
        <w:rPr>
          <w:rFonts w:ascii="仿宋_GB2312" w:eastAsia="仿宋_GB2312" w:hAnsi="仿宋_GB2312" w:cs="仿宋_GB2312" w:hint="eastAsia"/>
          <w:sz w:val="32"/>
          <w:szCs w:val="32"/>
        </w:rPr>
        <w:t>2,933</w:t>
      </w:r>
      <w:r>
        <w:rPr>
          <w:rFonts w:ascii="仿宋_GB2312" w:eastAsia="仿宋_GB2312" w:hAnsi="仿宋_GB2312" w:cs="仿宋_GB2312" w:hint="eastAsia"/>
          <w:sz w:val="32"/>
          <w:szCs w:val="32"/>
        </w:rPr>
        <w:t>平方公里，海岸线长</w:t>
      </w:r>
      <w:r>
        <w:rPr>
          <w:rFonts w:ascii="仿宋_GB2312" w:eastAsia="仿宋_GB2312" w:hAnsi="仿宋_GB2312" w:cs="仿宋_GB2312" w:hint="eastAsia"/>
          <w:sz w:val="32"/>
          <w:szCs w:val="32"/>
        </w:rPr>
        <w:t>373</w:t>
      </w:r>
      <w:r>
        <w:rPr>
          <w:rFonts w:ascii="仿宋_GB2312" w:eastAsia="仿宋_GB2312" w:hAnsi="仿宋_GB2312" w:cs="仿宋_GB2312" w:hint="eastAsia"/>
          <w:sz w:val="32"/>
          <w:szCs w:val="32"/>
        </w:rPr>
        <w:t>公里。地处于北半球暖温带，属暖温带湿润大陆性季风气候，季风盛行，日照充足，具有发展风能、太阳能、潮汐能、波浪能等海上清洁能源的广阔空间。庄河海水清澈湛蓝，岛屿星罗棋布，海域岸线风光旖旎，区域气候温和，四季分明，是中国北方海洋旅游康养胜地。庄河海域有鸭绿江、英纳河、庄河、碧流河等多条江河流入，滩涂海底营养丰富、生物多样，海水表层水温平均为</w:t>
      </w:r>
      <w:r>
        <w:rPr>
          <w:rFonts w:ascii="仿宋_GB2312" w:eastAsia="仿宋_GB2312" w:hAnsi="仿宋_GB2312" w:cs="仿宋_GB2312" w:hint="eastAsia"/>
          <w:sz w:val="32"/>
          <w:szCs w:val="32"/>
        </w:rPr>
        <w:t>26.3</w:t>
      </w:r>
      <w:r>
        <w:rPr>
          <w:rFonts w:ascii="仿宋_GB2312" w:eastAsia="仿宋_GB2312" w:hAnsi="仿宋_GB2312" w:cs="仿宋_GB2312" w:hint="eastAsia"/>
          <w:sz w:val="32"/>
          <w:szCs w:val="32"/>
        </w:rPr>
        <w:t>℃，最高达</w:t>
      </w:r>
      <w:r>
        <w:rPr>
          <w:rFonts w:ascii="仿宋_GB2312" w:eastAsia="仿宋_GB2312" w:hAnsi="仿宋_GB2312" w:cs="仿宋_GB2312" w:hint="eastAsia"/>
          <w:sz w:val="32"/>
          <w:szCs w:val="32"/>
        </w:rPr>
        <w:t>30.4</w:t>
      </w:r>
      <w:r>
        <w:rPr>
          <w:rFonts w:ascii="仿宋_GB2312" w:eastAsia="仿宋_GB2312" w:hAnsi="仿宋_GB2312" w:cs="仿宋_GB2312" w:hint="eastAsia"/>
          <w:sz w:val="32"/>
          <w:szCs w:val="32"/>
        </w:rPr>
        <w:t>℃最低仅</w:t>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t>℃。独特的海域环境，使得庄河海产品品类丰富，品质优良</w:t>
      </w:r>
      <w:r>
        <w:rPr>
          <w:rFonts w:ascii="仿宋_GB2312" w:eastAsia="仿宋_GB2312" w:hAnsi="仿宋_GB2312" w:cs="仿宋_GB2312" w:hint="eastAsia"/>
          <w:sz w:val="32"/>
          <w:szCs w:val="32"/>
        </w:rPr>
        <w:t>。庄河市是东北地区东部重要出海口，国家一类开放口岸，地处于中日韩经济圈，环渤海经济圈及东北经济圈的交汇处，在发展近洋国际航线、内贸航线、陆岛交通等航运物流方面具有广阔的前景。</w:t>
      </w:r>
      <w:bookmarkStart w:id="13" w:name="2.海洋产业是庄河最具增长空间、最大体量的未来产业"/>
      <w:bookmarkStart w:id="14" w:name="_Toc32432"/>
      <w:bookmarkEnd w:id="13"/>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海洋产业是庄河最具增长空间、最大体量的未来产业</w:t>
      </w:r>
      <w:bookmarkEnd w:id="1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海洋经济已经成为庄河市经济发展的主导力量。</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年庄河市海洋经济总产值</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62</w:t>
      </w:r>
      <w:r>
        <w:rPr>
          <w:rFonts w:ascii="仿宋_GB2312" w:eastAsia="仿宋_GB2312" w:hAnsi="仿宋_GB2312" w:cs="仿宋_GB2312" w:hint="eastAsia"/>
          <w:sz w:val="32"/>
          <w:szCs w:val="32"/>
        </w:rPr>
        <w:t>亿元，占全市经济总量的</w:t>
      </w:r>
      <w:r>
        <w:rPr>
          <w:rFonts w:ascii="仿宋_GB2312" w:eastAsia="仿宋_GB2312" w:hAnsi="仿宋_GB2312" w:cs="仿宋_GB2312" w:hint="eastAsia"/>
          <w:sz w:val="32"/>
          <w:szCs w:val="32"/>
        </w:rPr>
        <w:lastRenderedPageBreak/>
        <w:t>59.7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。其中海洋渔业总产值</w:t>
      </w:r>
      <w:r>
        <w:rPr>
          <w:rFonts w:ascii="仿宋_GB2312" w:eastAsia="仿宋_GB2312" w:hAnsi="仿宋_GB2312" w:cs="仿宋_GB2312" w:hint="eastAsia"/>
          <w:sz w:val="32"/>
          <w:szCs w:val="32"/>
        </w:rPr>
        <w:t>121</w:t>
      </w:r>
      <w:r>
        <w:rPr>
          <w:rFonts w:ascii="仿宋_GB2312" w:eastAsia="仿宋_GB2312" w:hAnsi="仿宋_GB2312" w:cs="仿宋_GB2312" w:hint="eastAsia"/>
          <w:sz w:val="32"/>
          <w:szCs w:val="32"/>
        </w:rPr>
        <w:t>亿元，临港规上工业产值</w:t>
      </w:r>
      <w:r>
        <w:rPr>
          <w:rFonts w:ascii="仿宋_GB2312" w:eastAsia="仿宋_GB2312" w:hAnsi="仿宋_GB2312" w:cs="仿宋_GB2312" w:hint="eastAsia"/>
          <w:sz w:val="32"/>
          <w:szCs w:val="32"/>
        </w:rPr>
        <w:t>182.8</w:t>
      </w:r>
      <w:r>
        <w:rPr>
          <w:rFonts w:ascii="仿宋_GB2312" w:eastAsia="仿宋_GB2312" w:hAnsi="仿宋_GB2312" w:cs="仿宋_GB2312" w:hint="eastAsia"/>
          <w:sz w:val="32"/>
          <w:szCs w:val="32"/>
        </w:rPr>
        <w:t>亿元（其中海洋能源产值</w:t>
      </w:r>
      <w:r>
        <w:rPr>
          <w:rFonts w:ascii="仿宋_GB2312" w:eastAsia="仿宋_GB2312" w:hAnsi="仿宋_GB2312" w:cs="仿宋_GB2312" w:hint="eastAsia"/>
          <w:sz w:val="32"/>
          <w:szCs w:val="32"/>
        </w:rPr>
        <w:t>47.8</w:t>
      </w:r>
      <w:r>
        <w:rPr>
          <w:rFonts w:ascii="仿宋_GB2312" w:eastAsia="仿宋_GB2312" w:hAnsi="仿宋_GB2312" w:cs="仿宋_GB2312" w:hint="eastAsia"/>
          <w:sz w:val="32"/>
          <w:szCs w:val="32"/>
        </w:rPr>
        <w:t>亿元），海洋现代服务业营业收入</w:t>
      </w:r>
      <w:r>
        <w:rPr>
          <w:rFonts w:ascii="仿宋_GB2312" w:eastAsia="仿宋_GB2312" w:hAnsi="仿宋_GB2312" w:cs="仿宋_GB2312" w:hint="eastAsia"/>
          <w:sz w:val="32"/>
          <w:szCs w:val="32"/>
        </w:rPr>
        <w:t>38.2</w:t>
      </w:r>
      <w:r>
        <w:rPr>
          <w:rFonts w:ascii="仿宋_GB2312" w:eastAsia="仿宋_GB2312" w:hAnsi="仿宋_GB2312" w:cs="仿宋_GB2312" w:hint="eastAsia"/>
          <w:sz w:val="32"/>
          <w:szCs w:val="32"/>
        </w:rPr>
        <w:t>亿元（其中海洋旅游业达</w:t>
      </w:r>
      <w:r>
        <w:rPr>
          <w:rFonts w:ascii="仿宋_GB2312" w:eastAsia="仿宋_GB2312" w:hAnsi="仿宋_GB2312" w:cs="仿宋_GB2312" w:hint="eastAsia"/>
          <w:sz w:val="32"/>
          <w:szCs w:val="32"/>
        </w:rPr>
        <w:t>13.1</w:t>
      </w:r>
      <w:r>
        <w:rPr>
          <w:rFonts w:ascii="仿宋_GB2312" w:eastAsia="仿宋_GB2312" w:hAnsi="仿宋_GB2312" w:cs="仿宋_GB2312" w:hint="eastAsia"/>
          <w:sz w:val="32"/>
          <w:szCs w:val="32"/>
        </w:rPr>
        <w:t>亿元）。在未来产业</w:t>
      </w:r>
      <w:r>
        <w:rPr>
          <w:rFonts w:ascii="仿宋_GB2312" w:eastAsia="仿宋_GB2312" w:hAnsi="仿宋_GB2312" w:cs="仿宋_GB2312" w:hint="eastAsia"/>
          <w:sz w:val="32"/>
          <w:szCs w:val="32"/>
        </w:rPr>
        <w:t>转型升级中，庄河市必然要把发展重心转向海洋，紧紧围绕海洋资源的深度开发，推动海洋渔业、海洋能源、海洋康旅、海洋食品、海洋加工制造等产业向高端化、数字化和集群化发展，使海洋产业成为庄河市最大的特色优势产业。预计到</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年，海洋经济增加值将占全市经济总量的</w:t>
      </w:r>
      <w:r>
        <w:rPr>
          <w:rFonts w:ascii="仿宋_GB2312" w:eastAsia="仿宋_GB2312" w:hAnsi="仿宋_GB2312" w:cs="仿宋_GB2312" w:hint="eastAsia"/>
          <w:sz w:val="32"/>
          <w:szCs w:val="32"/>
        </w:rPr>
        <w:t>70%</w:t>
      </w:r>
      <w:r>
        <w:rPr>
          <w:rFonts w:ascii="仿宋_GB2312" w:eastAsia="仿宋_GB2312" w:hAnsi="仿宋_GB2312" w:cs="仿宋_GB2312" w:hint="eastAsia"/>
          <w:sz w:val="32"/>
          <w:szCs w:val="32"/>
        </w:rPr>
        <w:t>以上。</w:t>
      </w:r>
    </w:p>
    <w:p w:rsidR="006D2E4F" w:rsidRDefault="00213BC2">
      <w:pPr>
        <w:pStyle w:val="210"/>
        <w:tabs>
          <w:tab w:val="left" w:pos="946"/>
        </w:tabs>
        <w:spacing w:before="0" w:line="600" w:lineRule="exact"/>
        <w:ind w:left="0" w:firstLineChars="200"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海洋城市是庄河最具个性特征、最具品牌价值的城市功能</w:t>
      </w:r>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市历史悠久，早在远古时代就有人类在此地繁衍生息。新石器、青铜、辽金、明清等多个时期遗留下来的历史遗存表明庄河地区在经济发展、社会建设、人文培育等多方面浸润着海洋基因。新中国成立后，特别</w:t>
      </w:r>
      <w:r>
        <w:rPr>
          <w:rFonts w:ascii="仿宋_GB2312" w:eastAsia="仿宋_GB2312" w:hAnsi="仿宋_GB2312" w:cs="仿宋_GB2312" w:hint="eastAsia"/>
          <w:sz w:val="32"/>
          <w:szCs w:val="32"/>
        </w:rPr>
        <w:t>是改革开放四十多年来，庄河市对海洋的认知和开发建设进入了新时期，城市建设快速向海岸推进，交通运输、加工制造、进出口贸易、科技文化、旅游观光等产业迅速转身向海，使庄河市的海洋城市特征开始突显。在未来的发展中，庄河海洋城市的特征会得到更充分的展示。预计再经过</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至</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年的建设发展，庄河必将成为北黄海中部地区海洋科技创新中心、海洋文化旅游中心和海洋产业集聚中心。海洋</w:t>
      </w:r>
      <w:r>
        <w:rPr>
          <w:rFonts w:ascii="仿宋_GB2312" w:eastAsia="仿宋_GB2312" w:hAnsi="仿宋_GB2312" w:cs="仿宋_GB2312" w:hint="eastAsia"/>
          <w:sz w:val="32"/>
          <w:szCs w:val="32"/>
        </w:rPr>
        <w:lastRenderedPageBreak/>
        <w:t>城市将成为庄河最有吸引力和凝聚力的亮丽名片。</w:t>
      </w:r>
      <w:bookmarkStart w:id="15" w:name="3.海洋城市是庄河最具个性特征、最具品牌价值的城市功能"/>
      <w:bookmarkStart w:id="16" w:name="4.海洋是庄河可持续发展的战略依托"/>
      <w:bookmarkStart w:id="17" w:name="_Toc11524"/>
      <w:bookmarkEnd w:id="15"/>
      <w:bookmarkEnd w:id="16"/>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海洋是庄河可持续发展的战略依托</w:t>
      </w:r>
      <w:bookmarkEnd w:id="17"/>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可持续发展是未来世界的永恒主题。坚持“两山”理念，实施“双碳战略”是</w:t>
      </w:r>
      <w:r>
        <w:rPr>
          <w:rFonts w:ascii="仿宋_GB2312" w:eastAsia="仿宋_GB2312" w:hAnsi="仿宋_GB2312" w:cs="仿宋_GB2312" w:hint="eastAsia"/>
          <w:sz w:val="32"/>
          <w:szCs w:val="32"/>
        </w:rPr>
        <w:t>中国未来发展必然选择。天然独特的资源环境，特别是海洋资源环境为庄河的绿色发展、低碳发展和永续发展既奠定了良好基础，又提出了更高的要求。保护海洋环境是庄河未来实现可持续发展的蓝色屏障，通过海洋保护和陆海统筹突显庄河的生态环境优势，实现全域协调发展。</w:t>
      </w:r>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开发海洋产业是庄河未来最大的经济增长点。目前虽然庄河海洋经济发展已经有了一定基础，势头较好，但这对于未来的海洋产业来说，只能是刚刚开始。随着海洋科技创新的突破和新兴产业的推进，海洋经济必然成为未来发展的新蓝海。随着海洋经济的发展和海洋城市功能的推进，庄河的海洋教育</w:t>
      </w:r>
      <w:r>
        <w:rPr>
          <w:rFonts w:ascii="仿宋_GB2312" w:eastAsia="仿宋_GB2312" w:hAnsi="仿宋_GB2312" w:cs="仿宋_GB2312" w:hint="eastAsia"/>
          <w:sz w:val="32"/>
          <w:szCs w:val="32"/>
        </w:rPr>
        <w:t>、海洋人才、海洋文化一定会得到快速发展，而教育、人才、文化又将为庄河长远发展提供最有力、最持久的支撑。</w:t>
      </w:r>
      <w:bookmarkStart w:id="18" w:name="二、基础优势和发展短板"/>
      <w:bookmarkStart w:id="19" w:name="_Toc19881"/>
      <w:bookmarkEnd w:id="18"/>
    </w:p>
    <w:p w:rsidR="006D2E4F" w:rsidRDefault="00213BC2">
      <w:pPr>
        <w:pStyle w:val="a4"/>
        <w:spacing w:line="600" w:lineRule="exact"/>
        <w:ind w:left="0" w:firstLineChars="200" w:firstLine="640"/>
        <w:jc w:val="both"/>
        <w:rPr>
          <w:rFonts w:ascii="黑体" w:eastAsia="黑体" w:hAnsi="黑体" w:cs="黑体"/>
          <w:sz w:val="32"/>
          <w:szCs w:val="32"/>
        </w:rPr>
      </w:pPr>
      <w:r>
        <w:rPr>
          <w:rFonts w:ascii="黑体" w:eastAsia="黑体" w:hAnsi="黑体" w:cs="黑体" w:hint="eastAsia"/>
          <w:sz w:val="32"/>
          <w:szCs w:val="32"/>
        </w:rPr>
        <w:t>二、基础优势和发展短板</w:t>
      </w:r>
      <w:bookmarkStart w:id="20" w:name="（一）区位优势"/>
      <w:bookmarkStart w:id="21" w:name="_Toc1277"/>
      <w:bookmarkEnd w:id="19"/>
      <w:bookmarkEnd w:id="20"/>
    </w:p>
    <w:p w:rsidR="006D2E4F" w:rsidRDefault="00213BC2">
      <w:pPr>
        <w:spacing w:line="600" w:lineRule="exact"/>
        <w:ind w:firstLineChars="200" w:firstLine="640"/>
        <w:jc w:val="both"/>
        <w:rPr>
          <w:rFonts w:ascii="楷体_GB2312" w:eastAsia="楷体_GB2312" w:hAnsi="楷体_GB2312" w:cs="楷体_GB2312"/>
          <w:sz w:val="32"/>
          <w:szCs w:val="32"/>
        </w:rPr>
      </w:pPr>
      <w:r>
        <w:rPr>
          <w:rFonts w:ascii="楷体_GB2312" w:eastAsia="楷体_GB2312" w:hAnsi="楷体_GB2312" w:cs="楷体_GB2312" w:hint="eastAsia"/>
          <w:sz w:val="32"/>
          <w:szCs w:val="32"/>
        </w:rPr>
        <w:t>（一）区位优势</w:t>
      </w:r>
      <w:bookmarkStart w:id="22" w:name="1.自然区位独特"/>
      <w:bookmarkStart w:id="23" w:name="_Toc2340"/>
      <w:bookmarkEnd w:id="21"/>
      <w:bookmarkEnd w:id="22"/>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自然区位独特</w:t>
      </w:r>
      <w:bookmarkEnd w:id="23"/>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庄河市地处北纬</w:t>
      </w:r>
      <w:r>
        <w:rPr>
          <w:rFonts w:ascii="仿宋_GB2312" w:eastAsia="仿宋_GB2312" w:hAnsi="仿宋_GB2312" w:cs="仿宋_GB2312" w:hint="eastAsia"/>
          <w:sz w:val="32"/>
          <w:szCs w:val="32"/>
        </w:rPr>
        <w:t>39</w:t>
      </w:r>
      <w:r>
        <w:rPr>
          <w:rFonts w:ascii="仿宋_GB2312" w:eastAsia="仿宋_GB2312" w:hAnsi="仿宋_GB2312" w:cs="仿宋_GB2312" w:hint="eastAsia"/>
          <w:sz w:val="32"/>
          <w:szCs w:val="32"/>
        </w:rPr>
        <w:t>度，属于北暖温带湿润大陆性季风气候，海洋性气候特征明显，气候宜人，日照充足，全年</w:t>
      </w:r>
      <w:r>
        <w:rPr>
          <w:rFonts w:ascii="仿宋_GB2312" w:eastAsia="仿宋_GB2312" w:hAnsi="仿宋_GB2312" w:cs="仿宋_GB2312" w:hint="eastAsia"/>
          <w:sz w:val="32"/>
          <w:szCs w:val="32"/>
        </w:rPr>
        <w:lastRenderedPageBreak/>
        <w:t>空气优良天数达</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天以上。</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为棕壤土，其余为草甸土和少量的水稻土。河流众多，河海连通，水资源相对丰富。</w:t>
      </w:r>
    </w:p>
    <w:p w:rsidR="006D2E4F" w:rsidRDefault="00213BC2">
      <w:pPr>
        <w:jc w:val="center"/>
      </w:pPr>
      <w:r>
        <w:rPr>
          <w:noProof/>
        </w:rPr>
        <w:drawing>
          <wp:inline distT="0" distB="0" distL="0" distR="0">
            <wp:extent cx="5133975" cy="3627120"/>
            <wp:effectExtent l="0" t="0" r="9525" b="1143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5133975" cy="3627120"/>
                    </a:xfrm>
                    <a:prstGeom prst="rect">
                      <a:avLst/>
                    </a:prstGeom>
                  </pic:spPr>
                </pic:pic>
              </a:graphicData>
            </a:graphic>
          </wp:inline>
        </w:drawing>
      </w:r>
    </w:p>
    <w:p w:rsidR="006D2E4F" w:rsidRDefault="00213BC2">
      <w:pPr>
        <w:spacing w:line="600" w:lineRule="exact"/>
        <w:jc w:val="center"/>
        <w:rPr>
          <w:rFonts w:ascii="仿宋_GB2312" w:eastAsia="仿宋_GB2312" w:hAnsi="仿宋_GB2312" w:cs="仿宋_GB2312"/>
          <w:sz w:val="32"/>
          <w:szCs w:val="32"/>
        </w:rPr>
      </w:pPr>
      <w:bookmarkStart w:id="24" w:name="_Toc23674"/>
      <w:r>
        <w:rPr>
          <w:rFonts w:ascii="仿宋_GB2312" w:eastAsia="仿宋_GB2312" w:hAnsi="仿宋_GB2312" w:cs="仿宋_GB2312" w:hint="eastAsia"/>
          <w:sz w:val="32"/>
          <w:szCs w:val="32"/>
        </w:rPr>
        <w:t>庄河市地理位置图</w:t>
      </w:r>
    </w:p>
    <w:p w:rsidR="006D2E4F" w:rsidRDefault="00213BC2">
      <w:pPr>
        <w:spacing w:line="60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城市区位凸显</w:t>
      </w:r>
      <w:bookmarkEnd w:id="24"/>
    </w:p>
    <w:p w:rsidR="006D2E4F" w:rsidRDefault="00213BC2">
      <w:pPr>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市位于大连市东北部，为大连次级区域中心城市，是辽宁沿海经济带黄海翼重点节点城市。背负广阔的东北腹地，毗邻日本、韩国，地处东北亚中心位置，属黄海经济圈，开放程度高，发展活力强，利于开拓国际性合作。</w:t>
      </w:r>
      <w:bookmarkStart w:id="25" w:name="3.海洋区位优越"/>
      <w:bookmarkStart w:id="26" w:name="_Toc26760"/>
      <w:bookmarkEnd w:id="25"/>
    </w:p>
    <w:p w:rsidR="006D2E4F" w:rsidRDefault="00213BC2">
      <w:pPr>
        <w:spacing w:line="60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海洋区位优越</w:t>
      </w:r>
      <w:bookmarkEnd w:id="26"/>
    </w:p>
    <w:p w:rsidR="006D2E4F" w:rsidRDefault="00213BC2">
      <w:pPr>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庄河海域位于大连海域的东北部，濒临黄海北岸，海岸线绵延曲折，滩涂地域平缓，自然港湾颇多，岛礁景观奇特，沿海背陆、海陆过渡型的边缘区域特征明显，为大连海上屏障。</w:t>
      </w:r>
      <w:bookmarkStart w:id="27" w:name="（二）资源环境优势"/>
      <w:bookmarkStart w:id="28" w:name="_Toc477"/>
      <w:bookmarkEnd w:id="27"/>
    </w:p>
    <w:p w:rsidR="006D2E4F" w:rsidRDefault="00213BC2">
      <w:pPr>
        <w:spacing w:line="600" w:lineRule="exact"/>
        <w:ind w:firstLineChars="200" w:firstLine="640"/>
        <w:jc w:val="both"/>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（二）资源环境优势</w:t>
      </w:r>
      <w:bookmarkStart w:id="29" w:name="1.海域海岛资源丰富"/>
      <w:bookmarkStart w:id="30" w:name="_Toc20047"/>
      <w:bookmarkEnd w:id="28"/>
      <w:bookmarkEnd w:id="29"/>
    </w:p>
    <w:p w:rsidR="006D2E4F" w:rsidRDefault="00213BC2">
      <w:pPr>
        <w:spacing w:line="600" w:lineRule="exact"/>
        <w:ind w:firstLineChars="200" w:firstLine="643"/>
        <w:jc w:val="both"/>
        <w:rPr>
          <w:b/>
          <w:bCs/>
          <w:sz w:val="32"/>
          <w:szCs w:val="32"/>
        </w:rPr>
      </w:pPr>
      <w:r>
        <w:rPr>
          <w:rFonts w:hint="eastAsia"/>
          <w:b/>
          <w:bCs/>
          <w:sz w:val="32"/>
          <w:szCs w:val="32"/>
        </w:rPr>
        <w:t>1.</w:t>
      </w:r>
      <w:r>
        <w:rPr>
          <w:rFonts w:hint="eastAsia"/>
          <w:b/>
          <w:bCs/>
          <w:sz w:val="32"/>
          <w:szCs w:val="32"/>
        </w:rPr>
        <w:t>海域海岛资源奇特</w:t>
      </w:r>
      <w:bookmarkEnd w:id="30"/>
    </w:p>
    <w:p w:rsidR="006D2E4F" w:rsidRDefault="00213BC2">
      <w:pPr>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庄河海域辽阔，海域总面积</w:t>
      </w:r>
      <w:r>
        <w:rPr>
          <w:rFonts w:ascii="仿宋_GB2312" w:eastAsia="仿宋_GB2312" w:hAnsi="仿宋_GB2312" w:cs="仿宋_GB2312" w:hint="eastAsia"/>
          <w:sz w:val="32"/>
          <w:szCs w:val="32"/>
        </w:rPr>
        <w:t>2,933</w:t>
      </w:r>
      <w:r>
        <w:rPr>
          <w:rFonts w:ascii="仿宋_GB2312" w:eastAsia="仿宋_GB2312" w:hAnsi="仿宋_GB2312" w:cs="仿宋_GB2312" w:hint="eastAsia"/>
          <w:sz w:val="32"/>
          <w:szCs w:val="32"/>
        </w:rPr>
        <w:t>平方公里（</w:t>
      </w:r>
      <w:r>
        <w:rPr>
          <w:rFonts w:ascii="仿宋_GB2312" w:eastAsia="仿宋_GB2312" w:hAnsi="仿宋_GB2312" w:cs="仿宋_GB2312" w:hint="eastAsia"/>
          <w:sz w:val="32"/>
          <w:szCs w:val="32"/>
        </w:rPr>
        <w:t>440</w:t>
      </w:r>
      <w:r>
        <w:rPr>
          <w:rFonts w:ascii="仿宋_GB2312" w:eastAsia="仿宋_GB2312" w:hAnsi="仿宋_GB2312" w:cs="仿宋_GB2312" w:hint="eastAsia"/>
          <w:sz w:val="32"/>
          <w:szCs w:val="32"/>
        </w:rPr>
        <w:t>万亩），其中</w:t>
      </w:r>
      <w:r>
        <w:rPr>
          <w:rFonts w:ascii="仿宋_GB2312" w:eastAsia="仿宋_GB2312" w:hAnsi="仿宋_GB2312" w:cs="仿宋_GB2312" w:hint="eastAsia"/>
          <w:sz w:val="32"/>
          <w:szCs w:val="32"/>
        </w:rPr>
        <w:t>10m</w:t>
      </w:r>
      <w:r>
        <w:rPr>
          <w:rFonts w:ascii="仿宋_GB2312" w:eastAsia="仿宋_GB2312" w:hAnsi="仿宋_GB2312" w:cs="仿宋_GB2312" w:hint="eastAsia"/>
          <w:sz w:val="32"/>
          <w:szCs w:val="32"/>
        </w:rPr>
        <w:t>等深线以下海域面积约</w:t>
      </w:r>
      <w:r>
        <w:rPr>
          <w:rFonts w:ascii="仿宋_GB2312" w:eastAsia="仿宋_GB2312" w:hAnsi="仿宋_GB2312" w:cs="仿宋_GB2312" w:hint="eastAsia"/>
          <w:sz w:val="32"/>
          <w:szCs w:val="32"/>
        </w:rPr>
        <w:t>1,271km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10m</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20m</w:t>
      </w:r>
      <w:r>
        <w:rPr>
          <w:rFonts w:ascii="仿宋_GB2312" w:eastAsia="仿宋_GB2312" w:hAnsi="仿宋_GB2312" w:cs="仿宋_GB2312" w:hint="eastAsia"/>
          <w:sz w:val="32"/>
          <w:szCs w:val="32"/>
        </w:rPr>
        <w:t>等深线海域面积约</w:t>
      </w:r>
      <w:r>
        <w:rPr>
          <w:rFonts w:ascii="仿宋_GB2312" w:eastAsia="仿宋_GB2312" w:hAnsi="仿宋_GB2312" w:cs="仿宋_GB2312" w:hint="eastAsia"/>
          <w:sz w:val="32"/>
          <w:szCs w:val="32"/>
        </w:rPr>
        <w:t>688km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20m</w:t>
      </w:r>
      <w:r>
        <w:rPr>
          <w:rFonts w:ascii="仿宋_GB2312" w:eastAsia="仿宋_GB2312" w:hAnsi="仿宋_GB2312" w:cs="仿宋_GB2312" w:hint="eastAsia"/>
          <w:sz w:val="32"/>
          <w:szCs w:val="32"/>
        </w:rPr>
        <w:t>等深线以上海域面积约</w:t>
      </w:r>
      <w:r>
        <w:rPr>
          <w:rFonts w:ascii="仿宋_GB2312" w:eastAsia="仿宋_GB2312" w:hAnsi="仿宋_GB2312" w:cs="仿宋_GB2312" w:hint="eastAsia"/>
          <w:sz w:val="32"/>
          <w:szCs w:val="32"/>
        </w:rPr>
        <w:t>700km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。滩涂面积广阔，规划养殖海域总面积约</w:t>
      </w:r>
      <w:r>
        <w:rPr>
          <w:rFonts w:ascii="仿宋_GB2312" w:eastAsia="仿宋_GB2312" w:hAnsi="仿宋_GB2312" w:cs="仿宋_GB2312" w:hint="eastAsia"/>
          <w:sz w:val="32"/>
          <w:szCs w:val="32"/>
        </w:rPr>
        <w:t>302</w:t>
      </w:r>
      <w:r>
        <w:rPr>
          <w:rFonts w:ascii="仿宋_GB2312" w:eastAsia="仿宋_GB2312" w:hAnsi="仿宋_GB2312" w:cs="仿宋_GB2312" w:hint="eastAsia"/>
          <w:sz w:val="32"/>
          <w:szCs w:val="32"/>
        </w:rPr>
        <w:t>万亩。海岸线长</w:t>
      </w:r>
      <w:r>
        <w:rPr>
          <w:rFonts w:ascii="仿宋_GB2312" w:eastAsia="仿宋_GB2312" w:hAnsi="仿宋_GB2312" w:cs="仿宋_GB2312" w:hint="eastAsia"/>
          <w:sz w:val="32"/>
          <w:szCs w:val="32"/>
        </w:rPr>
        <w:t>373</w:t>
      </w:r>
      <w:r>
        <w:rPr>
          <w:rFonts w:ascii="仿宋_GB2312" w:eastAsia="仿宋_GB2312" w:hAnsi="仿宋_GB2312" w:cs="仿宋_GB2312" w:hint="eastAsia"/>
          <w:sz w:val="32"/>
          <w:szCs w:val="32"/>
        </w:rPr>
        <w:t>公里，其中大陆岸线长</w:t>
      </w:r>
      <w:r>
        <w:rPr>
          <w:rFonts w:ascii="仿宋_GB2312" w:eastAsia="仿宋_GB2312" w:hAnsi="仿宋_GB2312" w:cs="仿宋_GB2312" w:hint="eastAsia"/>
          <w:sz w:val="32"/>
          <w:szCs w:val="32"/>
        </w:rPr>
        <w:t>308</w:t>
      </w:r>
      <w:r>
        <w:rPr>
          <w:rFonts w:ascii="仿宋_GB2312" w:eastAsia="仿宋_GB2312" w:hAnsi="仿宋_GB2312" w:cs="仿宋_GB2312" w:hint="eastAsia"/>
          <w:sz w:val="32"/>
          <w:szCs w:val="32"/>
        </w:rPr>
        <w:t>公里，以沙质岸线为主；岛岸线长</w:t>
      </w:r>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公里，以岩石岸线为主。海岛数量为</w:t>
      </w:r>
      <w:r>
        <w:rPr>
          <w:rFonts w:ascii="仿宋_GB2312" w:eastAsia="仿宋_GB2312" w:hAnsi="仿宋_GB2312" w:cs="仿宋_GB2312" w:hint="eastAsia"/>
          <w:sz w:val="32"/>
          <w:szCs w:val="32"/>
        </w:rPr>
        <w:t>93</w:t>
      </w:r>
      <w:r>
        <w:rPr>
          <w:rFonts w:ascii="仿宋_GB2312" w:eastAsia="仿宋_GB2312" w:hAnsi="仿宋_GB2312" w:cs="仿宋_GB2312" w:hint="eastAsia"/>
          <w:sz w:val="32"/>
          <w:szCs w:val="32"/>
        </w:rPr>
        <w:t>个，大部分为无居民海岛，基岩岛类型，海岛面积</w:t>
      </w:r>
      <w:r>
        <w:rPr>
          <w:rFonts w:ascii="仿宋_GB2312" w:eastAsia="仿宋_GB2312" w:hAnsi="仿宋_GB2312" w:cs="仿宋_GB2312" w:hint="eastAsia"/>
          <w:sz w:val="32"/>
          <w:szCs w:val="32"/>
        </w:rPr>
        <w:t>34</w:t>
      </w:r>
      <w:r>
        <w:rPr>
          <w:rFonts w:ascii="仿宋_GB2312" w:eastAsia="仿宋_GB2312" w:hAnsi="仿宋_GB2312" w:cs="仿宋_GB2312" w:hint="eastAsia"/>
          <w:sz w:val="32"/>
          <w:szCs w:val="32"/>
        </w:rPr>
        <w:t>平方公里。</w:t>
      </w:r>
    </w:p>
    <w:p w:rsidR="006D2E4F" w:rsidRDefault="00213BC2">
      <w:pPr>
        <w:jc w:val="center"/>
      </w:pPr>
      <w:r>
        <w:rPr>
          <w:noProof/>
        </w:rPr>
        <w:drawing>
          <wp:inline distT="0" distB="0" distL="0" distR="0">
            <wp:extent cx="4085590" cy="2886710"/>
            <wp:effectExtent l="0" t="0" r="10160" b="889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1" cstate="print"/>
                    <a:stretch>
                      <a:fillRect/>
                    </a:stretch>
                  </pic:blipFill>
                  <pic:spPr>
                    <a:xfrm>
                      <a:off x="0" y="0"/>
                      <a:ext cx="4085590" cy="2886710"/>
                    </a:xfrm>
                    <a:prstGeom prst="rect">
                      <a:avLst/>
                    </a:prstGeom>
                  </pic:spPr>
                </pic:pic>
              </a:graphicData>
            </a:graphic>
          </wp:inline>
        </w:drawing>
      </w:r>
    </w:p>
    <w:p w:rsidR="006D2E4F" w:rsidRDefault="00213BC2">
      <w:pPr>
        <w:pStyle w:val="a4"/>
        <w:spacing w:line="600" w:lineRule="exact"/>
        <w:ind w:left="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庄河市海洋海域范围图</w:t>
      </w:r>
      <w:bookmarkStart w:id="31" w:name="2.海水海底质量优良"/>
      <w:bookmarkStart w:id="32" w:name="_Toc27863"/>
      <w:bookmarkEnd w:id="31"/>
    </w:p>
    <w:p w:rsidR="006D2E4F" w:rsidRDefault="00213BC2">
      <w:pPr>
        <w:pStyle w:val="a4"/>
        <w:spacing w:line="56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海水海底质量优良</w:t>
      </w:r>
      <w:bookmarkEnd w:id="32"/>
    </w:p>
    <w:p w:rsidR="006D2E4F" w:rsidRDefault="00213BC2">
      <w:pPr>
        <w:pStyle w:val="a4"/>
        <w:spacing w:line="56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庄河海域位于鸭绿江与黄海交汇处，水质优良，初级生产能力较高</w:t>
      </w:r>
      <w:r>
        <w:rPr>
          <w:rFonts w:ascii="仿宋_GB2312" w:eastAsia="仿宋_GB2312" w:hAnsi="仿宋_GB2312" w:cs="仿宋_GB2312" w:hint="eastAsia"/>
          <w:sz w:val="32"/>
          <w:szCs w:val="32"/>
        </w:rPr>
        <w:t>，是鱼虾贝等多种海洋生物生存的良好场所。入海口有</w:t>
      </w:r>
      <w:r>
        <w:rPr>
          <w:rFonts w:ascii="仿宋_GB2312" w:eastAsia="仿宋_GB2312" w:hAnsi="仿宋_GB2312" w:cs="仿宋_GB2312" w:hint="eastAsia"/>
          <w:sz w:val="32"/>
          <w:szCs w:val="32"/>
        </w:rPr>
        <w:t>35</w:t>
      </w:r>
      <w:r>
        <w:rPr>
          <w:rFonts w:ascii="仿宋_GB2312" w:eastAsia="仿宋_GB2312" w:hAnsi="仿宋_GB2312" w:cs="仿宋_GB2312" w:hint="eastAsia"/>
          <w:sz w:val="32"/>
          <w:szCs w:val="32"/>
        </w:rPr>
        <w:t>处之多，河口</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余处。水温具有明显的季节性</w:t>
      </w:r>
      <w:r>
        <w:rPr>
          <w:rFonts w:ascii="仿宋_GB2312" w:eastAsia="仿宋_GB2312" w:hAnsi="仿宋_GB2312" w:cs="仿宋_GB2312" w:hint="eastAsia"/>
          <w:sz w:val="32"/>
          <w:szCs w:val="32"/>
        </w:rPr>
        <w:lastRenderedPageBreak/>
        <w:t>变化。海水清澈、蔚蓝，海水资源丰富，滩涂地域平缓，海底表面平坦肥沃，特别适宜鱼、虾、蟹、贝的生长繁殖。</w:t>
      </w:r>
      <w:bookmarkStart w:id="33" w:name="3.海洋生物品种多样"/>
      <w:bookmarkStart w:id="34" w:name="_Toc24093"/>
      <w:bookmarkEnd w:id="33"/>
    </w:p>
    <w:p w:rsidR="006D2E4F" w:rsidRDefault="00213BC2">
      <w:pPr>
        <w:pStyle w:val="a4"/>
        <w:spacing w:line="56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海洋生物品种多样</w:t>
      </w:r>
      <w:bookmarkEnd w:id="34"/>
    </w:p>
    <w:p w:rsidR="006D2E4F" w:rsidRDefault="00213BC2">
      <w:pPr>
        <w:pStyle w:val="a4"/>
        <w:spacing w:line="56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庄河海域内海洋生物品种多样，生态系统较完整。浮游植物以硅藻类为主，有</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大类</w:t>
      </w:r>
      <w:r>
        <w:rPr>
          <w:rFonts w:ascii="仿宋_GB2312" w:eastAsia="仿宋_GB2312" w:hAnsi="仿宋_GB2312" w:cs="仿宋_GB2312" w:hint="eastAsia"/>
          <w:sz w:val="32"/>
          <w:szCs w:val="32"/>
        </w:rPr>
        <w:t>33</w:t>
      </w:r>
      <w:r>
        <w:rPr>
          <w:rFonts w:ascii="仿宋_GB2312" w:eastAsia="仿宋_GB2312" w:hAnsi="仿宋_GB2312" w:cs="仿宋_GB2312" w:hint="eastAsia"/>
          <w:sz w:val="32"/>
          <w:szCs w:val="32"/>
        </w:rPr>
        <w:t>种（类）；浮游动物</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大类</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种（类）；大型底栖生物</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门</w:t>
      </w:r>
      <w:r>
        <w:rPr>
          <w:rFonts w:ascii="仿宋_GB2312" w:eastAsia="仿宋_GB2312" w:hAnsi="仿宋_GB2312" w:cs="仿宋_GB2312" w:hint="eastAsia"/>
          <w:sz w:val="32"/>
          <w:szCs w:val="32"/>
        </w:rPr>
        <w:t>47</w:t>
      </w:r>
      <w:r>
        <w:rPr>
          <w:rFonts w:ascii="仿宋_GB2312" w:eastAsia="仿宋_GB2312" w:hAnsi="仿宋_GB2312" w:cs="仿宋_GB2312" w:hint="eastAsia"/>
          <w:sz w:val="32"/>
          <w:szCs w:val="32"/>
        </w:rPr>
        <w:t>种。渔业资源种类达</w:t>
      </w:r>
      <w:r>
        <w:rPr>
          <w:rFonts w:ascii="仿宋_GB2312" w:eastAsia="仿宋_GB2312" w:hAnsi="仿宋_GB2312" w:cs="仿宋_GB2312" w:hint="eastAsia"/>
          <w:sz w:val="32"/>
          <w:szCs w:val="32"/>
        </w:rPr>
        <w:t>94</w:t>
      </w:r>
      <w:r>
        <w:rPr>
          <w:rFonts w:ascii="仿宋_GB2312" w:eastAsia="仿宋_GB2312" w:hAnsi="仿宋_GB2312" w:cs="仿宋_GB2312" w:hint="eastAsia"/>
          <w:sz w:val="32"/>
          <w:szCs w:val="32"/>
        </w:rPr>
        <w:t>种，具有经济价值种类</w:t>
      </w:r>
      <w:r>
        <w:rPr>
          <w:rFonts w:ascii="仿宋_GB2312" w:eastAsia="仿宋_GB2312" w:hAnsi="仿宋_GB2312" w:cs="仿宋_GB2312" w:hint="eastAsia"/>
          <w:sz w:val="32"/>
          <w:szCs w:val="32"/>
        </w:rPr>
        <w:t>43</w:t>
      </w:r>
      <w:r>
        <w:rPr>
          <w:rFonts w:ascii="仿宋_GB2312" w:eastAsia="仿宋_GB2312" w:hAnsi="仿宋_GB2312" w:cs="仿宋_GB2312" w:hint="eastAsia"/>
          <w:sz w:val="32"/>
          <w:szCs w:val="32"/>
        </w:rPr>
        <w:t>种，包括大小黄鱼、蓝点马鲛、日本鲭、斑鰶、黄鲫、中国明对虾、鹰爪虾、日本蟳、三疣梭子蟹、魁蚶、菲律宾蛤仔、长牡</w:t>
      </w:r>
      <w:r>
        <w:rPr>
          <w:rFonts w:ascii="仿宋_GB2312" w:eastAsia="仿宋_GB2312" w:hAnsi="仿宋_GB2312" w:cs="仿宋_GB2312" w:hint="eastAsia"/>
          <w:sz w:val="32"/>
          <w:szCs w:val="32"/>
        </w:rPr>
        <w:t>蛎、褶牡蛎、脉红螺等。</w:t>
      </w:r>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35" w:name="4.海洋能蕴藏巨大"/>
      <w:bookmarkStart w:id="36" w:name="_Toc23136"/>
      <w:bookmarkEnd w:id="35"/>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海洋能源蕴藏丰富</w:t>
      </w:r>
      <w:bookmarkEnd w:id="3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庄河背山向海，生态环境良好，海域广阔，海上风力远远大于陆地，</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米高度年平均风速可达</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米</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秒，拥有丰富的海上风力资源。庄河滩涂广阔，光照充足，非常适合滩涂光伏发电。此外，潮汐能、波浪能蕴藏量较大，发展空间广阔。庄河是国家首个智慧能源城市和海岛（镇）微网试点城市，</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年已实现我国北方单体容量最大、纬度最高的百万千瓦级海上风电全容量并网发电。</w:t>
      </w:r>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37" w:name="5.海水利用潜力突出"/>
      <w:bookmarkStart w:id="38" w:name="_Toc4419"/>
      <w:bookmarkEnd w:id="37"/>
      <w:r>
        <w:rPr>
          <w:rFonts w:ascii="仿宋_GB2312" w:eastAsia="仿宋_GB2312" w:hAnsi="仿宋_GB2312" w:cs="仿宋_GB2312" w:hint="eastAsia"/>
          <w:b/>
          <w:bCs/>
          <w:sz w:val="32"/>
          <w:szCs w:val="32"/>
        </w:rPr>
        <w:t>5.</w:t>
      </w:r>
      <w:r>
        <w:rPr>
          <w:rFonts w:ascii="仿宋_GB2312" w:eastAsia="仿宋_GB2312" w:hAnsi="仿宋_GB2312" w:cs="仿宋_GB2312" w:hint="eastAsia"/>
          <w:b/>
          <w:bCs/>
          <w:sz w:val="32"/>
          <w:szCs w:val="32"/>
        </w:rPr>
        <w:t>海水利用潜力巨大</w:t>
      </w:r>
      <w:bookmarkEnd w:id="3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海岸线绵延伸展的潮间带滩涂辽阔平坦，属于内陆浅海，又有庄河、英那河等九大河流直接或间接流入，加上海王岛等十多个岛屿保护，滩涂底质多为淤泥细沙，浅海水域营养盐丰富，是水生动植物繁殖和栖息的优良场</w:t>
      </w:r>
      <w:r>
        <w:rPr>
          <w:rFonts w:ascii="仿宋_GB2312" w:eastAsia="仿宋_GB2312" w:hAnsi="仿宋_GB2312" w:cs="仿宋_GB2312" w:hint="eastAsia"/>
          <w:sz w:val="32"/>
          <w:szCs w:val="32"/>
        </w:rPr>
        <w:lastRenderedPageBreak/>
        <w:t>所，发展海洋渔业的条件得天独厚。海洋生物、海水淡化、海水综合利用前景广阔。</w:t>
      </w:r>
      <w:bookmarkStart w:id="39" w:name="（三）城市功能优势"/>
      <w:bookmarkStart w:id="40" w:name="_Toc21955"/>
      <w:bookmarkEnd w:id="39"/>
    </w:p>
    <w:p w:rsidR="006D2E4F" w:rsidRDefault="00213BC2">
      <w:pPr>
        <w:pStyle w:val="a4"/>
        <w:spacing w:line="600" w:lineRule="exact"/>
        <w:ind w:left="0" w:firstLineChars="200" w:firstLine="640"/>
        <w:jc w:val="both"/>
        <w:rPr>
          <w:rFonts w:ascii="楷体_GB2312" w:eastAsia="楷体_GB2312" w:hAnsi="楷体_GB2312" w:cs="楷体_GB2312"/>
          <w:sz w:val="32"/>
          <w:szCs w:val="32"/>
        </w:rPr>
      </w:pPr>
      <w:r>
        <w:rPr>
          <w:rFonts w:ascii="楷体_GB2312" w:eastAsia="楷体_GB2312" w:hAnsi="楷体_GB2312" w:cs="楷体_GB2312" w:hint="eastAsia"/>
          <w:sz w:val="32"/>
          <w:szCs w:val="32"/>
        </w:rPr>
        <w:t>（三）城市功能优势</w:t>
      </w:r>
      <w:bookmarkEnd w:id="40"/>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41" w:name="1.城市基础设施日益完备"/>
      <w:bookmarkStart w:id="42" w:name="_Toc18490"/>
      <w:bookmarkEnd w:id="41"/>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城市基础设施日益完备</w:t>
      </w:r>
      <w:bookmarkEnd w:id="4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庄河作为黄海北岸一个重要的交通枢纽，距大连周水子国际机场</w:t>
      </w:r>
      <w:r>
        <w:rPr>
          <w:rFonts w:ascii="仿宋_GB2312" w:eastAsia="仿宋_GB2312" w:hAnsi="仿宋_GB2312" w:cs="仿宋_GB2312" w:hint="eastAsia"/>
          <w:sz w:val="32"/>
          <w:szCs w:val="32"/>
        </w:rPr>
        <w:t>170</w:t>
      </w:r>
      <w:r>
        <w:rPr>
          <w:rFonts w:ascii="仿宋_GB2312" w:eastAsia="仿宋_GB2312" w:hAnsi="仿宋_GB2312" w:cs="仿宋_GB2312" w:hint="eastAsia"/>
          <w:sz w:val="32"/>
          <w:szCs w:val="32"/>
        </w:rPr>
        <w:t>千米，距正在建设的新机场</w:t>
      </w:r>
      <w:r>
        <w:rPr>
          <w:rFonts w:ascii="仿宋_GB2312" w:eastAsia="仿宋_GB2312" w:hAnsi="仿宋_GB2312" w:cs="仿宋_GB2312" w:hint="eastAsia"/>
          <w:sz w:val="32"/>
          <w:szCs w:val="32"/>
        </w:rPr>
        <w:t>150</w:t>
      </w:r>
      <w:r>
        <w:rPr>
          <w:rFonts w:ascii="仿宋_GB2312" w:eastAsia="仿宋_GB2312" w:hAnsi="仿宋_GB2312" w:cs="仿宋_GB2312" w:hint="eastAsia"/>
          <w:sz w:val="32"/>
          <w:szCs w:val="32"/>
        </w:rPr>
        <w:t>千米，距大窑湾港</w:t>
      </w:r>
      <w:r>
        <w:rPr>
          <w:rFonts w:ascii="仿宋_GB2312" w:eastAsia="仿宋_GB2312" w:hAnsi="仿宋_GB2312" w:cs="仿宋_GB2312" w:hint="eastAsia"/>
          <w:sz w:val="32"/>
          <w:szCs w:val="32"/>
        </w:rPr>
        <w:t>130</w:t>
      </w:r>
      <w:r>
        <w:rPr>
          <w:rFonts w:ascii="仿宋_GB2312" w:eastAsia="仿宋_GB2312" w:hAnsi="仿宋_GB2312" w:cs="仿宋_GB2312" w:hint="eastAsia"/>
          <w:sz w:val="32"/>
          <w:szCs w:val="32"/>
        </w:rPr>
        <w:t>千米，直接接受大连国际航运物流中心的辐射。庄河拥有国家一类开放口岸庄河港。庄河港正在全面规划建设中，现已建成并投入运营的生产性泊位</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个，年通过能力</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万吨。另外，黑岛作业区有电厂</w:t>
      </w:r>
      <w:r>
        <w:rPr>
          <w:rFonts w:ascii="仿宋_GB2312" w:eastAsia="仿宋_GB2312" w:hAnsi="仿宋_GB2312" w:cs="仿宋_GB2312" w:hint="eastAsia"/>
          <w:sz w:val="32"/>
          <w:szCs w:val="32"/>
        </w:rPr>
        <w:t>3.5</w:t>
      </w:r>
      <w:r>
        <w:rPr>
          <w:rFonts w:ascii="仿宋_GB2312" w:eastAsia="仿宋_GB2312" w:hAnsi="仿宋_GB2312" w:cs="仿宋_GB2312" w:hint="eastAsia"/>
          <w:sz w:val="32"/>
          <w:szCs w:val="32"/>
        </w:rPr>
        <w:t>万吨专用煤码头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个，年通过能力</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万吨。预计未来</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年，庄河港将建成生产性泊位</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个，港口吞吐能力可达</w:t>
      </w:r>
      <w:r>
        <w:rPr>
          <w:rFonts w:ascii="仿宋_GB2312" w:eastAsia="仿宋_GB2312" w:hAnsi="仿宋_GB2312" w:cs="仿宋_GB2312" w:hint="eastAsia"/>
          <w:sz w:val="32"/>
          <w:szCs w:val="32"/>
        </w:rPr>
        <w:t>3000</w:t>
      </w:r>
      <w:r>
        <w:rPr>
          <w:rFonts w:ascii="仿宋_GB2312" w:eastAsia="仿宋_GB2312" w:hAnsi="仿宋_GB2312" w:cs="仿宋_GB2312" w:hint="eastAsia"/>
          <w:sz w:val="32"/>
          <w:szCs w:val="32"/>
        </w:rPr>
        <w:t>万吨。陆域交通四通八达，丹大高速公路、庄盖高速公路、</w:t>
      </w:r>
      <w:r>
        <w:rPr>
          <w:rFonts w:ascii="仿宋_GB2312" w:eastAsia="仿宋_GB2312" w:hAnsi="仿宋_GB2312" w:cs="仿宋_GB2312" w:hint="eastAsia"/>
          <w:sz w:val="32"/>
          <w:szCs w:val="32"/>
        </w:rPr>
        <w:t>G201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G305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G228</w:t>
      </w:r>
      <w:r>
        <w:rPr>
          <w:rFonts w:ascii="仿宋_GB2312" w:eastAsia="仿宋_GB2312" w:hAnsi="仿宋_GB2312" w:cs="仿宋_GB2312" w:hint="eastAsia"/>
          <w:sz w:val="32"/>
          <w:szCs w:val="32"/>
        </w:rPr>
        <w:t>、丹大快速铁路、海庄</w:t>
      </w:r>
      <w:r>
        <w:rPr>
          <w:rFonts w:ascii="仿宋_GB2312" w:eastAsia="仿宋_GB2312" w:hAnsi="仿宋_GB2312" w:cs="仿宋_GB2312" w:hint="eastAsia"/>
          <w:sz w:val="32"/>
          <w:szCs w:val="32"/>
        </w:rPr>
        <w:t>铁路与东北交通网互联互通，构成便捷高效的交通运输网络。庄河市供水供电供气优良。城市供水管网</w:t>
      </w:r>
      <w:r>
        <w:rPr>
          <w:rFonts w:ascii="仿宋_GB2312" w:eastAsia="仿宋_GB2312" w:hAnsi="仿宋_GB2312" w:cs="仿宋_GB2312" w:hint="eastAsia"/>
          <w:sz w:val="32"/>
          <w:szCs w:val="32"/>
        </w:rPr>
        <w:t>452</w:t>
      </w:r>
      <w:r>
        <w:rPr>
          <w:rFonts w:ascii="仿宋_GB2312" w:eastAsia="仿宋_GB2312" w:hAnsi="仿宋_GB2312" w:cs="仿宋_GB2312" w:hint="eastAsia"/>
          <w:sz w:val="32"/>
          <w:szCs w:val="32"/>
        </w:rPr>
        <w:t>公里，改造管网</w:t>
      </w:r>
      <w:r>
        <w:rPr>
          <w:rFonts w:ascii="仿宋_GB2312" w:eastAsia="仿宋_GB2312" w:hAnsi="仿宋_GB2312" w:cs="仿宋_GB2312" w:hint="eastAsia"/>
          <w:sz w:val="32"/>
          <w:szCs w:val="32"/>
        </w:rPr>
        <w:t>28</w:t>
      </w:r>
      <w:r>
        <w:rPr>
          <w:rFonts w:ascii="仿宋_GB2312" w:eastAsia="仿宋_GB2312" w:hAnsi="仿宋_GB2312" w:cs="仿宋_GB2312" w:hint="eastAsia"/>
          <w:sz w:val="32"/>
          <w:szCs w:val="32"/>
        </w:rPr>
        <w:t>公里，市内</w:t>
      </w:r>
      <w:r>
        <w:rPr>
          <w:rFonts w:ascii="仿宋_GB2312" w:eastAsia="仿宋_GB2312" w:hAnsi="仿宋_GB2312" w:cs="仿宋_GB2312" w:hint="eastAsia"/>
          <w:sz w:val="32"/>
          <w:szCs w:val="32"/>
        </w:rPr>
        <w:t>DN100</w:t>
      </w:r>
      <w:r>
        <w:rPr>
          <w:rFonts w:ascii="仿宋_GB2312" w:eastAsia="仿宋_GB2312" w:hAnsi="仿宋_GB2312" w:cs="仿宋_GB2312" w:hint="eastAsia"/>
          <w:sz w:val="32"/>
          <w:szCs w:val="32"/>
        </w:rPr>
        <w:t>以上供水管网</w:t>
      </w:r>
      <w:r>
        <w:rPr>
          <w:rFonts w:ascii="仿宋_GB2312" w:eastAsia="仿宋_GB2312" w:hAnsi="仿宋_GB2312" w:cs="仿宋_GB2312" w:hint="eastAsia"/>
          <w:sz w:val="32"/>
          <w:szCs w:val="32"/>
        </w:rPr>
        <w:t>293</w:t>
      </w:r>
      <w:r>
        <w:rPr>
          <w:rFonts w:ascii="仿宋_GB2312" w:eastAsia="仿宋_GB2312" w:hAnsi="仿宋_GB2312" w:cs="仿宋_GB2312" w:hint="eastAsia"/>
          <w:sz w:val="32"/>
          <w:szCs w:val="32"/>
        </w:rPr>
        <w:t>公里，年供水总量</w:t>
      </w:r>
      <w:r>
        <w:rPr>
          <w:rFonts w:ascii="仿宋_GB2312" w:eastAsia="仿宋_GB2312" w:hAnsi="仿宋_GB2312" w:cs="仿宋_GB2312" w:hint="eastAsia"/>
          <w:sz w:val="32"/>
          <w:szCs w:val="32"/>
        </w:rPr>
        <w:t>2,088</w:t>
      </w:r>
      <w:r>
        <w:rPr>
          <w:rFonts w:ascii="仿宋_GB2312" w:eastAsia="仿宋_GB2312" w:hAnsi="仿宋_GB2312" w:cs="仿宋_GB2312" w:hint="eastAsia"/>
          <w:sz w:val="32"/>
          <w:szCs w:val="32"/>
        </w:rPr>
        <w:t>万吨，供水区域达到</w:t>
      </w:r>
      <w:r>
        <w:rPr>
          <w:rFonts w:ascii="仿宋_GB2312" w:eastAsia="仿宋_GB2312" w:hAnsi="仿宋_GB2312" w:cs="仿宋_GB2312" w:hint="eastAsia"/>
          <w:sz w:val="32"/>
          <w:szCs w:val="32"/>
        </w:rPr>
        <w:t>174</w:t>
      </w:r>
      <w:r>
        <w:rPr>
          <w:rFonts w:ascii="仿宋_GB2312" w:eastAsia="仿宋_GB2312" w:hAnsi="仿宋_GB2312" w:cs="仿宋_GB2312" w:hint="eastAsia"/>
          <w:sz w:val="32"/>
          <w:szCs w:val="32"/>
        </w:rPr>
        <w:t>平方公里，城市供水普及率</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rPr>
        <w:t>。供热企业锅炉</w:t>
      </w:r>
      <w:r>
        <w:rPr>
          <w:rFonts w:ascii="仿宋_GB2312" w:eastAsia="仿宋_GB2312" w:hAnsi="仿宋_GB2312" w:cs="仿宋_GB2312" w:hint="eastAsia"/>
          <w:sz w:val="32"/>
          <w:szCs w:val="32"/>
        </w:rPr>
        <w:t>42</w:t>
      </w:r>
      <w:r>
        <w:rPr>
          <w:rFonts w:ascii="仿宋_GB2312" w:eastAsia="仿宋_GB2312" w:hAnsi="仿宋_GB2312" w:cs="仿宋_GB2312" w:hint="eastAsia"/>
          <w:sz w:val="32"/>
          <w:szCs w:val="32"/>
        </w:rPr>
        <w:t>台，供热面积达到</w:t>
      </w:r>
      <w:r>
        <w:rPr>
          <w:rFonts w:ascii="仿宋_GB2312" w:eastAsia="仿宋_GB2312" w:hAnsi="仿宋_GB2312" w:cs="仿宋_GB2312" w:hint="eastAsia"/>
          <w:sz w:val="32"/>
          <w:szCs w:val="32"/>
        </w:rPr>
        <w:t>1,381</w:t>
      </w:r>
      <w:r>
        <w:rPr>
          <w:rFonts w:ascii="仿宋_GB2312" w:eastAsia="仿宋_GB2312" w:hAnsi="仿宋_GB2312" w:cs="仿宋_GB2312" w:hint="eastAsia"/>
          <w:sz w:val="32"/>
          <w:szCs w:val="32"/>
        </w:rPr>
        <w:t>万平方米，供热用户</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万余户，集中供热率预计达到</w:t>
      </w:r>
      <w:r>
        <w:rPr>
          <w:rFonts w:ascii="仿宋_GB2312" w:eastAsia="仿宋_GB2312" w:hAnsi="仿宋_GB2312" w:cs="仿宋_GB2312" w:hint="eastAsia"/>
          <w:sz w:val="32"/>
          <w:szCs w:val="32"/>
        </w:rPr>
        <w:t>97%</w:t>
      </w:r>
      <w:r>
        <w:rPr>
          <w:rFonts w:ascii="仿宋_GB2312" w:eastAsia="仿宋_GB2312" w:hAnsi="仿宋_GB2312" w:cs="仿宋_GB2312" w:hint="eastAsia"/>
          <w:sz w:val="32"/>
          <w:szCs w:val="32"/>
        </w:rPr>
        <w:t>。市内市政燃气管网总长</w:t>
      </w:r>
      <w:r>
        <w:rPr>
          <w:rFonts w:ascii="仿宋_GB2312" w:eastAsia="仿宋_GB2312" w:hAnsi="仿宋_GB2312" w:cs="仿宋_GB2312" w:hint="eastAsia"/>
          <w:sz w:val="32"/>
          <w:szCs w:val="32"/>
        </w:rPr>
        <w:t>289.73</w:t>
      </w:r>
      <w:r>
        <w:rPr>
          <w:rFonts w:ascii="仿宋_GB2312" w:eastAsia="仿宋_GB2312" w:hAnsi="仿宋_GB2312" w:cs="仿宋_GB2312" w:hint="eastAsia"/>
          <w:sz w:val="32"/>
          <w:szCs w:val="32"/>
        </w:rPr>
        <w:t>公里，燃气普及率</w:t>
      </w:r>
      <w:r>
        <w:rPr>
          <w:rFonts w:ascii="仿宋_GB2312" w:eastAsia="仿宋_GB2312" w:hAnsi="仿宋_GB2312" w:cs="仿宋_GB2312" w:hint="eastAsia"/>
          <w:sz w:val="32"/>
          <w:szCs w:val="32"/>
        </w:rPr>
        <w:t>99%</w:t>
      </w:r>
      <w:r>
        <w:rPr>
          <w:rFonts w:ascii="仿宋_GB2312" w:eastAsia="仿宋_GB2312" w:hAnsi="仿宋_GB2312" w:cs="仿宋_GB2312" w:hint="eastAsia"/>
          <w:sz w:val="32"/>
          <w:szCs w:val="32"/>
        </w:rPr>
        <w:t>。庄河市将持续加大电网改造力度，优化电力营商环境，提高电力保障水平。目前清洁能源装机占比</w:t>
      </w:r>
      <w:r>
        <w:rPr>
          <w:rFonts w:ascii="仿宋_GB2312" w:eastAsia="仿宋_GB2312" w:hAnsi="仿宋_GB2312" w:cs="仿宋_GB2312" w:hint="eastAsia"/>
          <w:sz w:val="32"/>
          <w:szCs w:val="32"/>
        </w:rPr>
        <w:lastRenderedPageBreak/>
        <w:t>达到</w:t>
      </w:r>
      <w:r>
        <w:rPr>
          <w:rFonts w:ascii="仿宋_GB2312" w:eastAsia="仿宋_GB2312" w:hAnsi="仿宋_GB2312" w:cs="仿宋_GB2312" w:hint="eastAsia"/>
          <w:sz w:val="32"/>
          <w:szCs w:val="32"/>
        </w:rPr>
        <w:t>49.15%</w:t>
      </w:r>
      <w:r>
        <w:rPr>
          <w:rFonts w:ascii="仿宋_GB2312" w:eastAsia="仿宋_GB2312" w:hAnsi="仿宋_GB2312" w:cs="仿宋_GB2312" w:hint="eastAsia"/>
          <w:sz w:val="32"/>
          <w:szCs w:val="32"/>
        </w:rPr>
        <w:t>。</w:t>
      </w:r>
      <w:bookmarkStart w:id="43" w:name="2.公共服务体系完善"/>
      <w:bookmarkStart w:id="44" w:name="_Toc32415"/>
      <w:bookmarkEnd w:id="43"/>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公共服务体系日</w:t>
      </w:r>
      <w:r>
        <w:rPr>
          <w:rFonts w:ascii="仿宋_GB2312" w:eastAsia="仿宋_GB2312" w:hAnsi="仿宋_GB2312" w:cs="仿宋_GB2312" w:hint="eastAsia"/>
          <w:b/>
          <w:bCs/>
          <w:sz w:val="32"/>
          <w:szCs w:val="32"/>
        </w:rPr>
        <w:t>趋完善</w:t>
      </w:r>
      <w:bookmarkEnd w:id="4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初步构建起覆盖全民的基本公共服务体系，民生保障能力和群众满意度进一步提高。实现城乡居民基本养老和基本医疗保障制度全覆盖，基本养老保险参保率达到</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rPr>
        <w:t>，医疗保险参保率达到</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rPr>
        <w:t>，新农合人均筹资标准提高到</w:t>
      </w:r>
      <w:r>
        <w:rPr>
          <w:rFonts w:ascii="仿宋_GB2312" w:eastAsia="仿宋_GB2312" w:hAnsi="仿宋_GB2312" w:cs="仿宋_GB2312" w:hint="eastAsia"/>
          <w:sz w:val="32"/>
          <w:szCs w:val="32"/>
        </w:rPr>
        <w:t>760</w:t>
      </w:r>
      <w:r>
        <w:rPr>
          <w:rFonts w:ascii="仿宋_GB2312" w:eastAsia="仿宋_GB2312" w:hAnsi="仿宋_GB2312" w:cs="仿宋_GB2312" w:hint="eastAsia"/>
          <w:sz w:val="32"/>
          <w:szCs w:val="32"/>
        </w:rPr>
        <w:t>元，参合率达到</w:t>
      </w:r>
      <w:r>
        <w:rPr>
          <w:rFonts w:ascii="仿宋_GB2312" w:eastAsia="仿宋_GB2312" w:hAnsi="仿宋_GB2312" w:cs="仿宋_GB2312" w:hint="eastAsia"/>
          <w:sz w:val="32"/>
          <w:szCs w:val="32"/>
        </w:rPr>
        <w:t>99%</w:t>
      </w:r>
      <w:r>
        <w:rPr>
          <w:rFonts w:ascii="仿宋_GB2312" w:eastAsia="仿宋_GB2312" w:hAnsi="仿宋_GB2312" w:cs="仿宋_GB2312" w:hint="eastAsia"/>
          <w:sz w:val="32"/>
          <w:szCs w:val="32"/>
        </w:rPr>
        <w:t>。全市义务教育阶段学生享受“两免一补”政策，城乡教育资源配置优化，办学条件提高。新建、扩建中学、小学、幼儿园</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余所，引进辽宁师范大学海华学院、大连工业大学艺术与信息学院等院校入驻发展，进一步提升本市高等教育水平。医疗卫生体制改革扎实推进，群众就医条件和环境极大改善，全面实施基</w:t>
      </w:r>
      <w:r>
        <w:rPr>
          <w:rFonts w:ascii="仿宋_GB2312" w:eastAsia="仿宋_GB2312" w:hAnsi="仿宋_GB2312" w:cs="仿宋_GB2312" w:hint="eastAsia"/>
          <w:sz w:val="32"/>
          <w:szCs w:val="32"/>
        </w:rPr>
        <w:t>本药物制度和药品零差价销售。城乡低保标准自然增长机制进一步完善，新建市救助站、残疾人托养中心、农村常年病人托养中心、精神病人养护院、精神残疾人托养中心等救助项目。全面实施农村住房保险工程。人口计生惠民政策得到全面落实。</w:t>
      </w:r>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45" w:name="3.智慧城市试点初见成效"/>
      <w:bookmarkStart w:id="46" w:name="_Toc2308"/>
      <w:bookmarkEnd w:id="45"/>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智慧城市试点初见成效</w:t>
      </w:r>
      <w:bookmarkEnd w:id="4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庄河是国家智慧城市试点，智慧城市一期工程正式运行，“一平台二中心</w:t>
      </w:r>
      <w:r>
        <w:rPr>
          <w:rFonts w:ascii="仿宋_GB2312" w:eastAsia="仿宋_GB2312" w:hAnsi="仿宋_GB2312" w:cs="仿宋_GB2312" w:hint="eastAsia"/>
          <w:sz w:val="32"/>
          <w:szCs w:val="32"/>
        </w:rPr>
        <w:t>+N</w:t>
      </w:r>
      <w:r>
        <w:rPr>
          <w:rFonts w:ascii="仿宋_GB2312" w:eastAsia="仿宋_GB2312" w:hAnsi="仿宋_GB2312" w:cs="仿宋_GB2312" w:hint="eastAsia"/>
          <w:sz w:val="32"/>
          <w:szCs w:val="32"/>
        </w:rPr>
        <w:t>应用”全面启动。</w:t>
      </w:r>
      <w:r>
        <w:rPr>
          <w:rFonts w:ascii="仿宋_GB2312" w:eastAsia="仿宋_GB2312" w:hAnsi="仿宋_GB2312" w:cs="仿宋_GB2312" w:hint="eastAsia"/>
          <w:sz w:val="32"/>
          <w:szCs w:val="32"/>
        </w:rPr>
        <w:t>5G</w:t>
      </w:r>
      <w:r>
        <w:rPr>
          <w:rFonts w:ascii="仿宋_GB2312" w:eastAsia="仿宋_GB2312" w:hAnsi="仿宋_GB2312" w:cs="仿宋_GB2312" w:hint="eastAsia"/>
          <w:sz w:val="32"/>
          <w:szCs w:val="32"/>
        </w:rPr>
        <w:t>网络建设全面推进，到</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全市各乡镇实现</w:t>
      </w:r>
      <w:r>
        <w:rPr>
          <w:rFonts w:ascii="仿宋_GB2312" w:eastAsia="仿宋_GB2312" w:hAnsi="仿宋_GB2312" w:cs="仿宋_GB2312" w:hint="eastAsia"/>
          <w:sz w:val="32"/>
          <w:szCs w:val="32"/>
        </w:rPr>
        <w:t>5G</w:t>
      </w:r>
      <w:r>
        <w:rPr>
          <w:rFonts w:ascii="仿宋_GB2312" w:eastAsia="仿宋_GB2312" w:hAnsi="仿宋_GB2312" w:cs="仿宋_GB2312" w:hint="eastAsia"/>
          <w:sz w:val="32"/>
          <w:szCs w:val="32"/>
        </w:rPr>
        <w:t>全覆盖。</w:t>
      </w:r>
      <w:r>
        <w:rPr>
          <w:rFonts w:ascii="仿宋_GB2312" w:eastAsia="仿宋_GB2312" w:hAnsi="仿宋_GB2312" w:cs="仿宋_GB2312" w:hint="eastAsia"/>
          <w:sz w:val="32"/>
          <w:szCs w:val="32"/>
        </w:rPr>
        <w:t>加快推进互联网、大数据、人工智能等数字技术在工农业生产、城市</w:t>
      </w:r>
      <w:r>
        <w:rPr>
          <w:rFonts w:ascii="仿宋_GB2312" w:eastAsia="仿宋_GB2312" w:hAnsi="仿宋_GB2312" w:cs="仿宋_GB2312" w:hint="eastAsia"/>
          <w:sz w:val="32"/>
          <w:szCs w:val="32"/>
        </w:rPr>
        <w:lastRenderedPageBreak/>
        <w:t>建设、社会管理及人民生活等各个方面的应用，特别是工业互联网、</w:t>
      </w:r>
      <w:r>
        <w:rPr>
          <w:rFonts w:ascii="仿宋_GB2312" w:eastAsia="仿宋_GB2312" w:hAnsi="仿宋_GB2312" w:cs="仿宋_GB2312" w:hint="eastAsia"/>
          <w:sz w:val="32"/>
          <w:szCs w:val="32"/>
        </w:rPr>
        <w:t>农业互联网、海洋渔业互联网建设方面取得明显成效。依托于庄河智慧城市的试点基础，庄河市成为国家唯一智慧能源试点城市，在智慧能源建设、生产、运维和服务等方面应用数字技术，探索新能源的生产、运营和应用模式。</w:t>
      </w:r>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47" w:name="4.海绵城市成效明显"/>
      <w:bookmarkStart w:id="48" w:name="_Toc7238"/>
      <w:bookmarkEnd w:id="47"/>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海绵城市成效明显</w:t>
      </w:r>
      <w:bookmarkEnd w:id="4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庄河是国家海绵城市建设试点城市，国家卫生城市。已建成海绵城市是庄河城市“绿色”建设中一次卓有成效的尝试。作为全国仅有的两个县级试点之一，庄河对</w:t>
      </w:r>
      <w:r>
        <w:rPr>
          <w:rFonts w:ascii="仿宋_GB2312" w:eastAsia="仿宋_GB2312" w:hAnsi="仿宋_GB2312" w:cs="仿宋_GB2312" w:hint="eastAsia"/>
          <w:sz w:val="32"/>
          <w:szCs w:val="32"/>
        </w:rPr>
        <w:t>21.8</w:t>
      </w:r>
      <w:r>
        <w:rPr>
          <w:rFonts w:ascii="仿宋_GB2312" w:eastAsia="仿宋_GB2312" w:hAnsi="仿宋_GB2312" w:cs="仿宋_GB2312" w:hint="eastAsia"/>
          <w:sz w:val="32"/>
          <w:szCs w:val="32"/>
        </w:rPr>
        <w:t>平方公里新老城区进行“海绵化”改造，通过地下管网池建设和优化管理实现雨水资源渗、滞、蓄、净、用、排一体化，让城市在应对环境变化时具备良好弹</w:t>
      </w:r>
      <w:r>
        <w:rPr>
          <w:rFonts w:ascii="仿宋_GB2312" w:eastAsia="仿宋_GB2312" w:hAnsi="仿宋_GB2312" w:cs="仿宋_GB2312" w:hint="eastAsia"/>
          <w:sz w:val="32"/>
          <w:szCs w:val="32"/>
        </w:rPr>
        <w:t>性，城市品质发生深层次变化，城市发展绿色基因不断强大，初步实现小雨不积水、大雨不内涝、水体不黑臭目标，让城市更生态、更绿色、更宜居。</w:t>
      </w:r>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49" w:name="5.科教城市功能转型"/>
      <w:bookmarkStart w:id="50" w:name="_Toc22941"/>
      <w:bookmarkEnd w:id="49"/>
      <w:r>
        <w:rPr>
          <w:rFonts w:ascii="仿宋_GB2312" w:eastAsia="仿宋_GB2312" w:hAnsi="仿宋_GB2312" w:cs="仿宋_GB2312" w:hint="eastAsia"/>
          <w:b/>
          <w:bCs/>
          <w:sz w:val="32"/>
          <w:szCs w:val="32"/>
        </w:rPr>
        <w:t>5.</w:t>
      </w:r>
      <w:r>
        <w:rPr>
          <w:rFonts w:ascii="仿宋_GB2312" w:eastAsia="仿宋_GB2312" w:hAnsi="仿宋_GB2312" w:cs="仿宋_GB2312" w:hint="eastAsia"/>
          <w:b/>
          <w:bCs/>
          <w:sz w:val="32"/>
          <w:szCs w:val="32"/>
        </w:rPr>
        <w:t>科教城市功能转型</w:t>
      </w:r>
      <w:bookmarkEnd w:id="5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庄河开创了全国县级市设立大学城，集中创建民办大学的先河。现已引进</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所民办大学，已建成并投入使用</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所。大学城现有东西两个校区，占地</w:t>
      </w:r>
      <w:r>
        <w:rPr>
          <w:rFonts w:ascii="仿宋_GB2312" w:eastAsia="仿宋_GB2312" w:hAnsi="仿宋_GB2312" w:cs="仿宋_GB2312" w:hint="eastAsia"/>
          <w:sz w:val="32"/>
          <w:szCs w:val="32"/>
        </w:rPr>
        <w:t>2,700</w:t>
      </w:r>
      <w:r>
        <w:rPr>
          <w:rFonts w:ascii="仿宋_GB2312" w:eastAsia="仿宋_GB2312" w:hAnsi="仿宋_GB2312" w:cs="仿宋_GB2312" w:hint="eastAsia"/>
          <w:sz w:val="32"/>
          <w:szCs w:val="32"/>
        </w:rPr>
        <w:t>余亩，累计总投资</w:t>
      </w:r>
      <w:r>
        <w:rPr>
          <w:rFonts w:ascii="仿宋_GB2312" w:eastAsia="仿宋_GB2312" w:hAnsi="仿宋_GB2312" w:cs="仿宋_GB2312" w:hint="eastAsia"/>
          <w:sz w:val="32"/>
          <w:szCs w:val="32"/>
        </w:rPr>
        <w:t>35</w:t>
      </w:r>
      <w:r>
        <w:rPr>
          <w:rFonts w:ascii="仿宋_GB2312" w:eastAsia="仿宋_GB2312" w:hAnsi="仿宋_GB2312" w:cs="仿宋_GB2312" w:hint="eastAsia"/>
          <w:sz w:val="32"/>
          <w:szCs w:val="32"/>
        </w:rPr>
        <w:t>亿元。大连工业大学艺术与信息工程学院和辽宁师范大学海华学院两所高等院校入驻，开设</w:t>
      </w:r>
      <w:r>
        <w:rPr>
          <w:rFonts w:ascii="仿宋_GB2312" w:eastAsia="仿宋_GB2312" w:hAnsi="仿宋_GB2312" w:cs="仿宋_GB2312" w:hint="eastAsia"/>
          <w:sz w:val="32"/>
          <w:szCs w:val="32"/>
        </w:rPr>
        <w:t>47</w:t>
      </w:r>
      <w:r>
        <w:rPr>
          <w:rFonts w:ascii="仿宋_GB2312" w:eastAsia="仿宋_GB2312" w:hAnsi="仿宋_GB2312" w:cs="仿宋_GB2312" w:hint="eastAsia"/>
          <w:sz w:val="32"/>
          <w:szCs w:val="32"/>
        </w:rPr>
        <w:t>个本科专业，完成本</w:t>
      </w:r>
      <w:r>
        <w:rPr>
          <w:rFonts w:ascii="仿宋_GB2312" w:eastAsia="仿宋_GB2312" w:hAnsi="仿宋_GB2312" w:cs="仿宋_GB2312" w:hint="eastAsia"/>
          <w:sz w:val="32"/>
          <w:szCs w:val="32"/>
        </w:rPr>
        <w:lastRenderedPageBreak/>
        <w:t>科四年学生招生，现有在校生</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万人。大学城创建为教育科创产业发展、国内外人才密集型企业引进、发</w:t>
      </w:r>
      <w:r>
        <w:rPr>
          <w:rFonts w:ascii="仿宋_GB2312" w:eastAsia="仿宋_GB2312" w:hAnsi="仿宋_GB2312" w:cs="仿宋_GB2312" w:hint="eastAsia"/>
          <w:sz w:val="32"/>
          <w:szCs w:val="32"/>
        </w:rPr>
        <w:t>展数字经济和生命健康产业等未来产业提供了人才基础。此外，辽宁省农业科学研究院辽南分院、大连海洋大学玉洋水产研究院、上海勘察设计研究院大连分院相继落户庄，极大改善和提升了庄河市科研水平和创新能力。以科技创新和教育为主，打造职业教育和实用型人才培养基地，实现了城市功能转型升级。</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51" w:name="_（四）产业优势"/>
      <w:bookmarkStart w:id="52" w:name="_Toc20722"/>
      <w:bookmarkEnd w:id="51"/>
      <w:r>
        <w:rPr>
          <w:rFonts w:ascii="楷体_GB2312" w:eastAsia="楷体_GB2312" w:hAnsi="楷体_GB2312" w:cs="楷体_GB2312" w:hint="eastAsia"/>
          <w:b w:val="0"/>
          <w:bCs w:val="0"/>
          <w:sz w:val="32"/>
          <w:szCs w:val="32"/>
        </w:rPr>
        <w:t>（四）产业优势</w:t>
      </w:r>
      <w:bookmarkEnd w:id="52"/>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53" w:name="1.海产品养殖业"/>
      <w:bookmarkStart w:id="54" w:name="_Toc24283"/>
      <w:bookmarkEnd w:id="53"/>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产品养殖业</w:t>
      </w:r>
      <w:bookmarkEnd w:id="54"/>
    </w:p>
    <w:p w:rsidR="006D2E4F" w:rsidRDefault="00213BC2">
      <w:pPr>
        <w:pStyle w:val="210"/>
        <w:tabs>
          <w:tab w:val="left" w:pos="946"/>
        </w:tabs>
        <w:spacing w:before="0" w:line="600" w:lineRule="exact"/>
        <w:ind w:left="0" w:firstLineChars="200" w:firstLine="640"/>
        <w:jc w:val="both"/>
        <w:rPr>
          <w:rFonts w:ascii="仿宋_GB2312" w:eastAsia="仿宋_GB2312" w:hAnsi="仿宋_GB2312" w:cs="仿宋_GB2312"/>
          <w:b w:val="0"/>
          <w:bCs w:val="0"/>
          <w:sz w:val="32"/>
          <w:szCs w:val="32"/>
        </w:rPr>
      </w:pPr>
      <w:r>
        <w:rPr>
          <w:rFonts w:ascii="仿宋_GB2312" w:eastAsia="仿宋_GB2312" w:hAnsi="仿宋_GB2312" w:cs="仿宋_GB2312" w:hint="eastAsia"/>
          <w:b w:val="0"/>
          <w:bCs w:val="0"/>
          <w:sz w:val="32"/>
          <w:szCs w:val="32"/>
        </w:rPr>
        <w:t>庄河市海洋渔业发展历史悠久，是国家重点渔业区，也是省、市确定的现代渔业和现代海洋牧场建设的核心区域之一。</w:t>
      </w:r>
      <w:r>
        <w:rPr>
          <w:rFonts w:ascii="仿宋_GB2312" w:eastAsia="仿宋_GB2312" w:hAnsi="仿宋_GB2312" w:cs="仿宋_GB2312" w:hint="eastAsia"/>
          <w:b w:val="0"/>
          <w:bCs w:val="0"/>
          <w:sz w:val="32"/>
          <w:szCs w:val="32"/>
        </w:rPr>
        <w:t>2022</w:t>
      </w:r>
      <w:r>
        <w:rPr>
          <w:rFonts w:ascii="仿宋_GB2312" w:eastAsia="仿宋_GB2312" w:hAnsi="仿宋_GB2312" w:cs="仿宋_GB2312" w:hint="eastAsia"/>
          <w:b w:val="0"/>
          <w:bCs w:val="0"/>
          <w:sz w:val="32"/>
          <w:szCs w:val="32"/>
        </w:rPr>
        <w:t>年海洋渔业经济</w:t>
      </w:r>
      <w:r>
        <w:rPr>
          <w:rFonts w:ascii="仿宋_GB2312" w:eastAsia="仿宋_GB2312" w:hAnsi="仿宋_GB2312" w:cs="仿宋_GB2312" w:hint="eastAsia"/>
          <w:b w:val="0"/>
          <w:bCs w:val="0"/>
          <w:sz w:val="32"/>
          <w:szCs w:val="32"/>
        </w:rPr>
        <w:t>产值</w:t>
      </w:r>
      <w:r>
        <w:rPr>
          <w:rFonts w:ascii="仿宋_GB2312" w:eastAsia="仿宋_GB2312" w:hAnsi="仿宋_GB2312" w:cs="仿宋_GB2312" w:hint="eastAsia"/>
          <w:b w:val="0"/>
          <w:bCs w:val="0"/>
          <w:sz w:val="32"/>
          <w:szCs w:val="32"/>
        </w:rPr>
        <w:t>112.38</w:t>
      </w:r>
      <w:r>
        <w:rPr>
          <w:rFonts w:ascii="仿宋_GB2312" w:eastAsia="仿宋_GB2312" w:hAnsi="仿宋_GB2312" w:cs="仿宋_GB2312" w:hint="eastAsia"/>
          <w:b w:val="0"/>
          <w:bCs w:val="0"/>
          <w:sz w:val="32"/>
          <w:szCs w:val="32"/>
        </w:rPr>
        <w:t>亿元</w:t>
      </w:r>
      <w:r>
        <w:rPr>
          <w:rFonts w:ascii="仿宋_GB2312" w:eastAsia="仿宋_GB2312" w:hAnsi="仿宋_GB2312" w:cs="仿宋_GB2312" w:hint="eastAsia"/>
          <w:b w:val="0"/>
          <w:bCs w:val="0"/>
          <w:sz w:val="32"/>
          <w:szCs w:val="32"/>
        </w:rPr>
        <w:t>，</w:t>
      </w:r>
      <w:r>
        <w:rPr>
          <w:rFonts w:ascii="仿宋_GB2312" w:eastAsia="仿宋_GB2312" w:hAnsi="仿宋_GB2312" w:cs="仿宋_GB2312" w:hint="eastAsia"/>
          <w:b w:val="0"/>
          <w:bCs w:val="0"/>
          <w:sz w:val="32"/>
          <w:szCs w:val="32"/>
        </w:rPr>
        <w:t>盛产杂色蛤、文蛤、扇贝、生蚝等</w:t>
      </w:r>
      <w:r>
        <w:rPr>
          <w:rFonts w:ascii="仿宋_GB2312" w:eastAsia="仿宋_GB2312" w:hAnsi="仿宋_GB2312" w:cs="仿宋_GB2312" w:hint="eastAsia"/>
          <w:b w:val="0"/>
          <w:bCs w:val="0"/>
          <w:sz w:val="32"/>
          <w:szCs w:val="32"/>
        </w:rPr>
        <w:t>40</w:t>
      </w:r>
      <w:r>
        <w:rPr>
          <w:rFonts w:ascii="仿宋_GB2312" w:eastAsia="仿宋_GB2312" w:hAnsi="仿宋_GB2312" w:cs="仿宋_GB2312" w:hint="eastAsia"/>
          <w:b w:val="0"/>
          <w:bCs w:val="0"/>
          <w:sz w:val="32"/>
          <w:szCs w:val="32"/>
        </w:rPr>
        <w:t>多种贝类和河豚、海参、梭子蟹等海珍品，是国家水产品生产基地、国家北方贝类健康养殖集成基地。</w:t>
      </w:r>
      <w:r>
        <w:rPr>
          <w:rFonts w:ascii="仿宋_GB2312" w:eastAsia="仿宋_GB2312" w:hAnsi="仿宋_GB2312" w:cs="仿宋_GB2312" w:hint="eastAsia"/>
          <w:b w:val="0"/>
          <w:bCs w:val="0"/>
          <w:sz w:val="32"/>
          <w:szCs w:val="32"/>
        </w:rPr>
        <w:t>2022</w:t>
      </w:r>
      <w:r>
        <w:rPr>
          <w:rFonts w:ascii="仿宋_GB2312" w:eastAsia="仿宋_GB2312" w:hAnsi="仿宋_GB2312" w:cs="仿宋_GB2312" w:hint="eastAsia"/>
          <w:b w:val="0"/>
          <w:bCs w:val="0"/>
          <w:sz w:val="32"/>
          <w:szCs w:val="32"/>
        </w:rPr>
        <w:t>年贝类总产量达</w:t>
      </w:r>
      <w:r>
        <w:rPr>
          <w:rFonts w:ascii="仿宋_GB2312" w:eastAsia="仿宋_GB2312" w:hAnsi="仿宋_GB2312" w:cs="仿宋_GB2312" w:hint="eastAsia"/>
          <w:b w:val="0"/>
          <w:bCs w:val="0"/>
          <w:sz w:val="32"/>
          <w:szCs w:val="32"/>
        </w:rPr>
        <w:t>53.1</w:t>
      </w:r>
      <w:r>
        <w:rPr>
          <w:rFonts w:ascii="仿宋_GB2312" w:eastAsia="仿宋_GB2312" w:hAnsi="仿宋_GB2312" w:cs="仿宋_GB2312" w:hint="eastAsia"/>
          <w:b w:val="0"/>
          <w:bCs w:val="0"/>
          <w:sz w:val="32"/>
          <w:szCs w:val="32"/>
        </w:rPr>
        <w:t>万吨</w:t>
      </w:r>
      <w:r>
        <w:rPr>
          <w:rFonts w:ascii="仿宋_GB2312" w:eastAsia="仿宋_GB2312" w:hAnsi="仿宋_GB2312" w:cs="仿宋_GB2312" w:hint="eastAsia"/>
          <w:b w:val="0"/>
          <w:bCs w:val="0"/>
          <w:sz w:val="32"/>
          <w:szCs w:val="32"/>
        </w:rPr>
        <w:t>（</w:t>
      </w:r>
      <w:r>
        <w:rPr>
          <w:rFonts w:ascii="仿宋_GB2312" w:eastAsia="仿宋_GB2312" w:hAnsi="仿宋_GB2312" w:cs="仿宋_GB2312" w:hint="eastAsia"/>
          <w:b w:val="0"/>
          <w:bCs w:val="0"/>
          <w:sz w:val="32"/>
          <w:szCs w:val="32"/>
        </w:rPr>
        <w:t>统计公报</w:t>
      </w:r>
      <w:r>
        <w:rPr>
          <w:rFonts w:ascii="仿宋_GB2312" w:eastAsia="仿宋_GB2312" w:hAnsi="仿宋_GB2312" w:cs="仿宋_GB2312" w:hint="eastAsia"/>
          <w:b w:val="0"/>
          <w:bCs w:val="0"/>
          <w:sz w:val="32"/>
          <w:szCs w:val="32"/>
        </w:rPr>
        <w:t>）</w:t>
      </w:r>
      <w:r>
        <w:rPr>
          <w:rFonts w:ascii="仿宋_GB2312" w:eastAsia="仿宋_GB2312" w:hAnsi="仿宋_GB2312" w:cs="仿宋_GB2312" w:hint="eastAsia"/>
          <w:b w:val="0"/>
          <w:bCs w:val="0"/>
          <w:sz w:val="32"/>
          <w:szCs w:val="32"/>
        </w:rPr>
        <w:t>，产值达近</w:t>
      </w:r>
      <w:r>
        <w:rPr>
          <w:rFonts w:ascii="仿宋_GB2312" w:eastAsia="仿宋_GB2312" w:hAnsi="仿宋_GB2312" w:cs="仿宋_GB2312" w:hint="eastAsia"/>
          <w:b w:val="0"/>
          <w:bCs w:val="0"/>
          <w:sz w:val="32"/>
          <w:szCs w:val="32"/>
        </w:rPr>
        <w:t>3</w:t>
      </w:r>
      <w:r>
        <w:rPr>
          <w:rFonts w:ascii="仿宋_GB2312" w:eastAsia="仿宋_GB2312" w:hAnsi="仿宋_GB2312" w:cs="仿宋_GB2312" w:hint="eastAsia"/>
          <w:b w:val="0"/>
          <w:bCs w:val="0"/>
          <w:sz w:val="32"/>
          <w:szCs w:val="32"/>
        </w:rPr>
        <w:t>6</w:t>
      </w:r>
      <w:r>
        <w:rPr>
          <w:rFonts w:ascii="仿宋_GB2312" w:eastAsia="仿宋_GB2312" w:hAnsi="仿宋_GB2312" w:cs="仿宋_GB2312" w:hint="eastAsia"/>
          <w:b w:val="0"/>
          <w:bCs w:val="0"/>
          <w:sz w:val="32"/>
          <w:szCs w:val="32"/>
        </w:rPr>
        <w:t>亿元，有“东方蚬库”和“世界贝库”美誉。养殖用海主要分布在沿岸滩涂及浅海海域，总面积</w:t>
      </w:r>
      <w:r>
        <w:rPr>
          <w:rFonts w:ascii="仿宋_GB2312" w:eastAsia="仿宋_GB2312" w:hAnsi="仿宋_GB2312" w:cs="仿宋_GB2312" w:hint="eastAsia"/>
          <w:b w:val="0"/>
          <w:bCs w:val="0"/>
          <w:sz w:val="32"/>
          <w:szCs w:val="32"/>
        </w:rPr>
        <w:t>1,125.83km</w:t>
      </w:r>
      <w:r>
        <w:rPr>
          <w:rFonts w:ascii="仿宋_GB2312" w:eastAsia="仿宋_GB2312" w:hAnsi="仿宋_GB2312" w:cs="仿宋_GB2312" w:hint="eastAsia"/>
          <w:b w:val="0"/>
          <w:bCs w:val="0"/>
          <w:sz w:val="32"/>
          <w:szCs w:val="32"/>
          <w:vertAlign w:val="superscript"/>
        </w:rPr>
        <w:t>2</w:t>
      </w:r>
      <w:r>
        <w:rPr>
          <w:rFonts w:ascii="仿宋_GB2312" w:eastAsia="仿宋_GB2312" w:hAnsi="仿宋_GB2312" w:cs="仿宋_GB2312" w:hint="eastAsia"/>
          <w:b w:val="0"/>
          <w:bCs w:val="0"/>
          <w:sz w:val="32"/>
          <w:szCs w:val="32"/>
        </w:rPr>
        <w:t>，用海类型包括围海养殖、滩涂养殖、浮筏养殖和底播养殖。</w:t>
      </w:r>
      <w:bookmarkStart w:id="55" w:name="2.海产品加工业"/>
      <w:bookmarkStart w:id="56" w:name="_Toc5015"/>
      <w:bookmarkEnd w:id="55"/>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海产品加工业</w:t>
      </w:r>
      <w:bookmarkEnd w:id="56"/>
    </w:p>
    <w:p w:rsidR="006D2E4F" w:rsidRDefault="00213BC2">
      <w:pPr>
        <w:pStyle w:val="a4"/>
        <w:spacing w:line="62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依靠北黄海的自然禀赋，水产养殖和加工成为庄河市</w:t>
      </w:r>
      <w:r>
        <w:rPr>
          <w:rFonts w:ascii="仿宋_GB2312" w:eastAsia="仿宋_GB2312" w:hAnsi="仿宋_GB2312" w:cs="仿宋_GB2312" w:hint="eastAsia"/>
          <w:sz w:val="32"/>
          <w:szCs w:val="32"/>
        </w:rPr>
        <w:lastRenderedPageBreak/>
        <w:t>特色重点产业，拥有水产食品加工企业</w:t>
      </w:r>
      <w:r>
        <w:rPr>
          <w:rFonts w:ascii="仿宋_GB2312" w:eastAsia="仿宋_GB2312" w:hAnsi="仿宋_GB2312" w:cs="仿宋_GB2312" w:hint="eastAsia"/>
          <w:sz w:val="32"/>
          <w:szCs w:val="32"/>
        </w:rPr>
        <w:t>104</w:t>
      </w:r>
      <w:r>
        <w:rPr>
          <w:rFonts w:ascii="仿宋_GB2312" w:eastAsia="仿宋_GB2312" w:hAnsi="仿宋_GB2312" w:cs="仿宋_GB2312" w:hint="eastAsia"/>
          <w:sz w:val="32"/>
          <w:szCs w:val="32"/>
        </w:rPr>
        <w:t>家。其中规模以上企业</w:t>
      </w:r>
      <w:r>
        <w:rPr>
          <w:rFonts w:ascii="仿宋_GB2312" w:eastAsia="仿宋_GB2312" w:hAnsi="仿宋_GB2312" w:cs="仿宋_GB2312" w:hint="eastAsia"/>
          <w:sz w:val="32"/>
          <w:szCs w:val="32"/>
        </w:rPr>
        <w:t>39</w:t>
      </w:r>
      <w:r>
        <w:rPr>
          <w:rFonts w:ascii="仿宋_GB2312" w:eastAsia="仿宋_GB2312" w:hAnsi="仿宋_GB2312" w:cs="仿宋_GB2312" w:hint="eastAsia"/>
          <w:sz w:val="32"/>
          <w:szCs w:val="32"/>
        </w:rPr>
        <w:t>家，通过欧盟注册和取得国际市场通行证的</w:t>
      </w:r>
      <w:r>
        <w:rPr>
          <w:rFonts w:ascii="仿宋_GB2312" w:eastAsia="仿宋_GB2312" w:hAnsi="仿宋_GB2312" w:cs="仿宋_GB2312" w:hint="eastAsia"/>
          <w:sz w:val="32"/>
          <w:szCs w:val="32"/>
        </w:rPr>
        <w:t>进出口加工企业</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多家，涉及</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大类</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多个品种，远销日韩、欧盟、美国等</w:t>
      </w:r>
      <w:r>
        <w:rPr>
          <w:rFonts w:ascii="仿宋_GB2312" w:eastAsia="仿宋_GB2312" w:hAnsi="仿宋_GB2312" w:cs="仿宋_GB2312" w:hint="eastAsia"/>
          <w:sz w:val="32"/>
          <w:szCs w:val="32"/>
        </w:rPr>
        <w:t>52</w:t>
      </w:r>
      <w:r>
        <w:rPr>
          <w:rFonts w:ascii="仿宋_GB2312" w:eastAsia="仿宋_GB2312" w:hAnsi="仿宋_GB2312" w:cs="仿宋_GB2312" w:hint="eastAsia"/>
          <w:sz w:val="32"/>
          <w:szCs w:val="32"/>
        </w:rPr>
        <w:t>个国家和地区。水产品进出口额连续多年占全省的</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、大连市</w:t>
      </w:r>
      <w:r>
        <w:rPr>
          <w:rFonts w:ascii="仿宋_GB2312" w:eastAsia="仿宋_GB2312" w:hAnsi="仿宋_GB2312" w:cs="仿宋_GB2312" w:hint="eastAsia"/>
          <w:sz w:val="32"/>
          <w:szCs w:val="32"/>
        </w:rPr>
        <w:t>70%</w:t>
      </w:r>
      <w:r>
        <w:rPr>
          <w:rFonts w:ascii="仿宋_GB2312" w:eastAsia="仿宋_GB2312" w:hAnsi="仿宋_GB2312" w:cs="仿宋_GB2312" w:hint="eastAsia"/>
          <w:sz w:val="32"/>
          <w:szCs w:val="32"/>
        </w:rPr>
        <w:t>以上。</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年水产品加工收入</w:t>
      </w:r>
      <w:r>
        <w:rPr>
          <w:rFonts w:ascii="仿宋_GB2312" w:eastAsia="仿宋_GB2312" w:hAnsi="仿宋_GB2312" w:cs="仿宋_GB2312" w:hint="eastAsia"/>
          <w:sz w:val="32"/>
          <w:szCs w:val="32"/>
        </w:rPr>
        <w:t>85.4</w:t>
      </w:r>
      <w:r>
        <w:rPr>
          <w:rFonts w:ascii="仿宋_GB2312" w:eastAsia="仿宋_GB2312" w:hAnsi="仿宋_GB2312" w:cs="仿宋_GB2312" w:hint="eastAsia"/>
          <w:sz w:val="32"/>
          <w:szCs w:val="32"/>
        </w:rPr>
        <w:t>亿元</w:t>
      </w:r>
      <w:r>
        <w:rPr>
          <w:rFonts w:ascii="仿宋_GB2312" w:eastAsia="仿宋_GB2312" w:hAnsi="仿宋_GB2312" w:cs="仿宋_GB2312" w:hint="eastAsia"/>
          <w:sz w:val="32"/>
          <w:szCs w:val="32"/>
        </w:rPr>
        <w:t>。</w:t>
      </w:r>
      <w:bookmarkStart w:id="57" w:name="3.海洋新能源"/>
      <w:bookmarkStart w:id="58" w:name="_Toc27506"/>
      <w:bookmarkEnd w:id="57"/>
    </w:p>
    <w:p w:rsidR="006D2E4F" w:rsidRDefault="00213BC2">
      <w:pPr>
        <w:pStyle w:val="a4"/>
        <w:spacing w:line="62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海洋新能源</w:t>
      </w:r>
      <w:bookmarkEnd w:id="58"/>
    </w:p>
    <w:p w:rsidR="006D2E4F" w:rsidRDefault="00213BC2">
      <w:pPr>
        <w:pStyle w:val="a4"/>
        <w:spacing w:line="62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投资千亿元以上的滨海环保燃煤电厂、海上风电、光伏发电、抽水蓄能发电、核电等能源项目实现了历史性突破，已形成以国电电力大连庄河电厂</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台</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万千瓦燃煤超临界机组、国电投泰山鸿日光伏发电公司</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兆瓦渔光互补光伏发电项目、三峡新能源和华能新能源等能源企业</w:t>
      </w:r>
      <w:r>
        <w:rPr>
          <w:rFonts w:ascii="仿宋_GB2312" w:eastAsia="仿宋_GB2312" w:hAnsi="仿宋_GB2312" w:cs="仿宋_GB2312" w:hint="eastAsia"/>
          <w:sz w:val="32"/>
          <w:szCs w:val="32"/>
        </w:rPr>
        <w:t>105</w:t>
      </w:r>
      <w:r>
        <w:rPr>
          <w:rFonts w:ascii="仿宋_GB2312" w:eastAsia="仿宋_GB2312" w:hAnsi="仿宋_GB2312" w:cs="仿宋_GB2312" w:hint="eastAsia"/>
          <w:sz w:val="32"/>
          <w:szCs w:val="32"/>
        </w:rPr>
        <w:t>万千瓦海上风电项目为主，</w:t>
      </w:r>
      <w:r>
        <w:rPr>
          <w:rFonts w:ascii="仿宋_GB2312" w:eastAsia="仿宋_GB2312" w:hAnsi="仿宋_GB2312" w:cs="仿宋_GB2312" w:hint="eastAsia"/>
          <w:sz w:val="32"/>
          <w:szCs w:val="32"/>
        </w:rPr>
        <w:t>1050</w:t>
      </w:r>
      <w:r>
        <w:rPr>
          <w:rFonts w:ascii="仿宋_GB2312" w:eastAsia="仿宋_GB2312" w:hAnsi="仿宋_GB2312" w:cs="仿宋_GB2312" w:hint="eastAsia"/>
          <w:sz w:val="32"/>
          <w:szCs w:val="32"/>
        </w:rPr>
        <w:t>处计</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兆瓦屋顶分布式光伏发电为辅的能源供给侧“多能协同”初步格局，能源投产装机容量</w:t>
      </w:r>
      <w:r>
        <w:rPr>
          <w:rFonts w:ascii="仿宋_GB2312" w:eastAsia="仿宋_GB2312" w:hAnsi="仿宋_GB2312" w:cs="仿宋_GB2312" w:hint="eastAsia"/>
          <w:sz w:val="32"/>
          <w:szCs w:val="32"/>
        </w:rPr>
        <w:t>2,381</w:t>
      </w:r>
      <w:r>
        <w:rPr>
          <w:rFonts w:ascii="仿宋_GB2312" w:eastAsia="仿宋_GB2312" w:hAnsi="仿宋_GB2312" w:cs="仿宋_GB2312" w:hint="eastAsia"/>
          <w:sz w:val="32"/>
          <w:szCs w:val="32"/>
        </w:rPr>
        <w:t>兆瓦。其中清洁能源投产装机容量约</w:t>
      </w:r>
      <w:r>
        <w:rPr>
          <w:rFonts w:ascii="仿宋_GB2312" w:eastAsia="仿宋_GB2312" w:hAnsi="仿宋_GB2312" w:cs="仿宋_GB2312" w:hint="eastAsia"/>
          <w:sz w:val="32"/>
          <w:szCs w:val="32"/>
        </w:rPr>
        <w:t>1,181</w:t>
      </w:r>
      <w:r>
        <w:rPr>
          <w:rFonts w:ascii="仿宋_GB2312" w:eastAsia="仿宋_GB2312" w:hAnsi="仿宋_GB2312" w:cs="仿宋_GB2312" w:hint="eastAsia"/>
          <w:sz w:val="32"/>
          <w:szCs w:val="32"/>
        </w:rPr>
        <w:t>兆瓦，占庄河市投产发电装机容量</w:t>
      </w:r>
      <w:r>
        <w:rPr>
          <w:rFonts w:ascii="仿宋_GB2312" w:eastAsia="仿宋_GB2312" w:hAnsi="仿宋_GB2312" w:cs="仿宋_GB2312" w:hint="eastAsia"/>
          <w:sz w:val="32"/>
          <w:szCs w:val="32"/>
        </w:rPr>
        <w:t>49.6%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年，海洋能源实现产值</w:t>
      </w:r>
      <w:r>
        <w:rPr>
          <w:rFonts w:ascii="仿宋_GB2312" w:eastAsia="仿宋_GB2312" w:hAnsi="仿宋_GB2312" w:cs="仿宋_GB2312" w:hint="eastAsia"/>
          <w:sz w:val="32"/>
          <w:szCs w:val="32"/>
        </w:rPr>
        <w:t>40</w:t>
      </w:r>
      <w:r>
        <w:rPr>
          <w:rFonts w:ascii="仿宋_GB2312" w:eastAsia="仿宋_GB2312" w:hAnsi="仿宋_GB2312" w:cs="仿宋_GB2312" w:hint="eastAsia"/>
          <w:sz w:val="32"/>
          <w:szCs w:val="32"/>
        </w:rPr>
        <w:t>亿元。</w:t>
      </w:r>
    </w:p>
    <w:p w:rsidR="006D2E4F" w:rsidRDefault="00213BC2">
      <w:pPr>
        <w:pStyle w:val="a4"/>
        <w:spacing w:line="620" w:lineRule="exact"/>
        <w:ind w:left="0" w:firstLineChars="200" w:firstLine="641"/>
        <w:jc w:val="both"/>
        <w:rPr>
          <w:rFonts w:ascii="仿宋_GB2312" w:eastAsia="仿宋_GB2312" w:hAnsi="仿宋_GB2312" w:cs="仿宋_GB2312"/>
          <w:b/>
          <w:bCs/>
          <w:sz w:val="32"/>
          <w:szCs w:val="32"/>
        </w:rPr>
      </w:pPr>
      <w:bookmarkStart w:id="59" w:name="4.海洋旅游业"/>
      <w:bookmarkStart w:id="60" w:name="_Toc3427"/>
      <w:bookmarkEnd w:id="59"/>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海洋</w:t>
      </w:r>
      <w:r>
        <w:rPr>
          <w:rFonts w:ascii="仿宋_GB2312" w:eastAsia="仿宋_GB2312" w:hAnsi="仿宋_GB2312" w:cs="仿宋_GB2312" w:hint="eastAsia"/>
          <w:b/>
          <w:bCs/>
          <w:sz w:val="32"/>
          <w:szCs w:val="32"/>
        </w:rPr>
        <w:t>旅游业</w:t>
      </w:r>
      <w:bookmarkEnd w:id="6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庄河有得天独厚的生态资源，集海、河、湖、山、林、泉、岛、港、城九大要素于一地，素有大连“后花园”之称。庄河海洋旅游业获得快速发展，产业规模不断扩大，尤其是海岛滨海旅游方兴未艾。</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年全年接待游客突破</w:t>
      </w:r>
      <w:r>
        <w:rPr>
          <w:rFonts w:ascii="仿宋_GB2312" w:eastAsia="仿宋_GB2312" w:hAnsi="仿宋_GB2312" w:cs="仿宋_GB2312" w:hint="eastAsia"/>
          <w:sz w:val="32"/>
          <w:szCs w:val="32"/>
        </w:rPr>
        <w:lastRenderedPageBreak/>
        <w:t>580</w:t>
      </w:r>
      <w:r>
        <w:rPr>
          <w:rFonts w:ascii="仿宋_GB2312" w:eastAsia="仿宋_GB2312" w:hAnsi="仿宋_GB2312" w:cs="仿宋_GB2312" w:hint="eastAsia"/>
          <w:sz w:val="32"/>
          <w:szCs w:val="32"/>
        </w:rPr>
        <w:t>万人次，旅游综合收入达到</w:t>
      </w:r>
      <w:r>
        <w:rPr>
          <w:rFonts w:ascii="仿宋_GB2312" w:eastAsia="仿宋_GB2312" w:hAnsi="仿宋_GB2312" w:cs="仿宋_GB2312" w:hint="eastAsia"/>
          <w:sz w:val="32"/>
          <w:szCs w:val="32"/>
        </w:rPr>
        <w:t>42</w:t>
      </w:r>
      <w:r>
        <w:rPr>
          <w:rFonts w:ascii="仿宋_GB2312" w:eastAsia="仿宋_GB2312" w:hAnsi="仿宋_GB2312" w:cs="仿宋_GB2312" w:hint="eastAsia"/>
          <w:sz w:val="32"/>
          <w:szCs w:val="32"/>
        </w:rPr>
        <w:t>亿元。拥有国家</w:t>
      </w:r>
      <w:r>
        <w:rPr>
          <w:rFonts w:ascii="仿宋_GB2312" w:eastAsia="仿宋_GB2312" w:hAnsi="仿宋_GB2312" w:cs="仿宋_GB2312" w:hint="eastAsia"/>
          <w:sz w:val="32"/>
          <w:szCs w:val="32"/>
        </w:rPr>
        <w:t>4A</w:t>
      </w:r>
      <w:r>
        <w:rPr>
          <w:rFonts w:ascii="仿宋_GB2312" w:eastAsia="仿宋_GB2312" w:hAnsi="仿宋_GB2312" w:cs="仿宋_GB2312" w:hint="eastAsia"/>
          <w:sz w:val="32"/>
          <w:szCs w:val="32"/>
        </w:rPr>
        <w:t>级旅游景区</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个，其中涉及海洋旅游</w:t>
      </w:r>
      <w:r>
        <w:rPr>
          <w:rFonts w:ascii="仿宋_GB2312" w:eastAsia="仿宋_GB2312" w:hAnsi="仿宋_GB2312" w:cs="仿宋_GB2312" w:hint="eastAsia"/>
          <w:sz w:val="32"/>
          <w:szCs w:val="32"/>
        </w:rPr>
        <w:t>4A</w:t>
      </w:r>
      <w:r>
        <w:rPr>
          <w:rFonts w:ascii="仿宋_GB2312" w:eastAsia="仿宋_GB2312" w:hAnsi="仿宋_GB2312" w:cs="仿宋_GB2312" w:hint="eastAsia"/>
          <w:sz w:val="32"/>
          <w:szCs w:val="32"/>
        </w:rPr>
        <w:t>级景区</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个（海王九岛旅游度假区）；拥有国家</w:t>
      </w:r>
      <w:r>
        <w:rPr>
          <w:rFonts w:ascii="仿宋_GB2312" w:eastAsia="仿宋_GB2312" w:hAnsi="仿宋_GB2312" w:cs="仿宋_GB2312" w:hint="eastAsia"/>
          <w:sz w:val="32"/>
          <w:szCs w:val="32"/>
        </w:rPr>
        <w:t>3A</w:t>
      </w:r>
      <w:r>
        <w:rPr>
          <w:rFonts w:ascii="仿宋_GB2312" w:eastAsia="仿宋_GB2312" w:hAnsi="仿宋_GB2312" w:cs="仿宋_GB2312" w:hint="eastAsia"/>
          <w:sz w:val="32"/>
          <w:szCs w:val="32"/>
        </w:rPr>
        <w:t>级景区</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个，其中涉及海洋旅游</w:t>
      </w:r>
      <w:r>
        <w:rPr>
          <w:rFonts w:ascii="仿宋_GB2312" w:eastAsia="仿宋_GB2312" w:hAnsi="仿宋_GB2312" w:cs="仿宋_GB2312" w:hint="eastAsia"/>
          <w:sz w:val="32"/>
          <w:szCs w:val="32"/>
        </w:rPr>
        <w:t>3A</w:t>
      </w:r>
      <w:r>
        <w:rPr>
          <w:rFonts w:ascii="仿宋_GB2312" w:eastAsia="仿宋_GB2312" w:hAnsi="仿宋_GB2312" w:cs="仿宋_GB2312" w:hint="eastAsia"/>
          <w:sz w:val="32"/>
          <w:szCs w:val="32"/>
        </w:rPr>
        <w:t>级景区</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个（黑岛旅游度假区、蛤蜊岛旅游度假区、石城岛旅游度假区），国家海岛森林公园</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个，石城乡生蚝小镇等产业特色小镇加快建设。现已形成海</w:t>
      </w:r>
      <w:r>
        <w:rPr>
          <w:rFonts w:ascii="仿宋_GB2312" w:eastAsia="仿宋_GB2312" w:hAnsi="仿宋_GB2312" w:cs="仿宋_GB2312" w:hint="eastAsia"/>
          <w:sz w:val="32"/>
          <w:szCs w:val="32"/>
        </w:rPr>
        <w:t>岛风光旅游、城市体验游、休闲农业旅游等产品体系，逐渐形成了南部海滨城市休闲区、海岛生态休闲度假区等产业功能集聚区。</w:t>
      </w:r>
      <w:bookmarkStart w:id="61" w:name="5.临港加工业"/>
      <w:bookmarkStart w:id="62" w:name="_Toc18424"/>
      <w:bookmarkEnd w:id="61"/>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w:t>
      </w:r>
      <w:r>
        <w:rPr>
          <w:rFonts w:ascii="仿宋_GB2312" w:eastAsia="仿宋_GB2312" w:hAnsi="仿宋_GB2312" w:cs="仿宋_GB2312" w:hint="eastAsia"/>
          <w:b/>
          <w:bCs/>
          <w:sz w:val="32"/>
          <w:szCs w:val="32"/>
        </w:rPr>
        <w:t>临港加工业</w:t>
      </w:r>
      <w:bookmarkEnd w:id="6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发挥海洋、海港和相关产业优势，大力发展临海临港加工制造业，促进了加工制造业的快速集聚，为带动相关产业发展提供有力支撑。随着海洋新能源及港口的建设发展，新能源装备（风机、叶片、锂电池、储能装备、光伏组件等）和船舶配套、机械电子、精密铸造及零部件产业得到较快发展，初步形成集聚效应。依托进口木材储备和熏蒸基地，加快推进木材加工产业发展，重点推动木材初加工、各类复合板材、家居、装饰材料</w:t>
      </w:r>
      <w:r>
        <w:rPr>
          <w:rFonts w:ascii="仿宋_GB2312" w:eastAsia="仿宋_GB2312" w:hAnsi="仿宋_GB2312" w:cs="仿宋_GB2312" w:hint="eastAsia"/>
          <w:sz w:val="32"/>
          <w:szCs w:val="32"/>
        </w:rPr>
        <w:t>等产业，现已展现出良好的发展前景。以进口水产品加工为代表的食品加工业优势明显，形成一大批海洋食品加工企业。依托海洋和港口，实现新能源汽车、新材料等产业快速发展，展现出良好的发展势头。</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年，临港规上工业产值</w:t>
      </w:r>
      <w:r>
        <w:rPr>
          <w:rFonts w:ascii="仿宋_GB2312" w:eastAsia="仿宋_GB2312" w:hAnsi="仿宋_GB2312" w:cs="仿宋_GB2312" w:hint="eastAsia"/>
          <w:sz w:val="32"/>
          <w:szCs w:val="32"/>
        </w:rPr>
        <w:t>182.8</w:t>
      </w:r>
      <w:r>
        <w:rPr>
          <w:rFonts w:ascii="仿宋_GB2312" w:eastAsia="仿宋_GB2312" w:hAnsi="仿宋_GB2312" w:cs="仿宋_GB2312" w:hint="eastAsia"/>
          <w:sz w:val="32"/>
          <w:szCs w:val="32"/>
        </w:rPr>
        <w:t>亿元，占全市工业总产值</w:t>
      </w:r>
      <w:r>
        <w:rPr>
          <w:rFonts w:hint="eastAsia"/>
        </w:rPr>
        <w:t>76.9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63" w:name="_（五）发展短板"/>
      <w:bookmarkStart w:id="64" w:name="_Toc8238"/>
      <w:bookmarkEnd w:id="63"/>
      <w:r>
        <w:rPr>
          <w:rFonts w:ascii="楷体_GB2312" w:eastAsia="楷体_GB2312" w:hAnsi="楷体_GB2312" w:cs="楷体_GB2312" w:hint="eastAsia"/>
          <w:b w:val="0"/>
          <w:bCs w:val="0"/>
          <w:sz w:val="32"/>
          <w:szCs w:val="32"/>
        </w:rPr>
        <w:lastRenderedPageBreak/>
        <w:t>（五）发展短板</w:t>
      </w:r>
      <w:bookmarkEnd w:id="64"/>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65" w:name="1.海洋经济的战略价值有待提升"/>
      <w:bookmarkStart w:id="66" w:name="_Toc1049"/>
      <w:bookmarkEnd w:id="65"/>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海洋经济的战略价值有待提升</w:t>
      </w:r>
      <w:bookmarkEnd w:id="6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虽然近些年庄河各界对海洋及海洋经济的重视程度在不断提升，但客观上看，还没有提升到应有的战略高度，还没有形成全市共识。相当一部分人还没有认识到海洋是庄河未来发展的第一资源。发展海洋经济、建设海洋城市是庄河未来长</w:t>
      </w:r>
      <w:r>
        <w:rPr>
          <w:rFonts w:ascii="仿宋_GB2312" w:eastAsia="仿宋_GB2312" w:hAnsi="仿宋_GB2312" w:cs="仿宋_GB2312" w:hint="eastAsia"/>
          <w:sz w:val="32"/>
          <w:szCs w:val="32"/>
        </w:rPr>
        <w:t>远发展的主导战略，海洋经济的发展程度决定庄河的前途和命运。</w:t>
      </w:r>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67" w:name="2.海洋科技创新能力比较薄弱"/>
      <w:bookmarkStart w:id="68" w:name="_Toc17762"/>
      <w:bookmarkEnd w:id="67"/>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海洋科技创新能力比较薄弱</w:t>
      </w:r>
      <w:bookmarkEnd w:id="6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科技创新驱动与产业支撑还比较薄弱。一是涉海科研力量相对薄弱，高层次的研究机构和专业人才较为缺乏，海洋科技创新平台数量相对偏少、关键技术不强、科技成果转化能力还有待提升。二是人才吸引与核心技术研发方面仍有待突破。人才引进、人力资源吸引与产教融合还需要进一步加强。三是产业集群发育与行业协会职能还不够成熟。产业集群发育还不够充分，企业之间良性竞争与合作、中介与辅助机构支撑作用还存在不足，行业协会功能还比较薄弱，在标准制定</w:t>
      </w:r>
      <w:r>
        <w:rPr>
          <w:rFonts w:ascii="仿宋_GB2312" w:eastAsia="仿宋_GB2312" w:hAnsi="仿宋_GB2312" w:cs="仿宋_GB2312" w:hint="eastAsia"/>
          <w:sz w:val="32"/>
          <w:szCs w:val="32"/>
        </w:rPr>
        <w:t>、行业引领方面还存在比较明显的欠缺。</w:t>
      </w:r>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69" w:name="3.海洋产业发展层次较低"/>
      <w:bookmarkStart w:id="70" w:name="_Toc25180"/>
      <w:bookmarkEnd w:id="69"/>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海洋产业发展层次较低</w:t>
      </w:r>
      <w:bookmarkEnd w:id="7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海洋产业仍以传统产业为主，发展层次较低。一是三次产业间发展不均衡，第一产业仍占很大比重，二三产业</w:t>
      </w:r>
      <w:r>
        <w:rPr>
          <w:rFonts w:ascii="仿宋_GB2312" w:eastAsia="仿宋_GB2312" w:hAnsi="仿宋_GB2312" w:cs="仿宋_GB2312" w:hint="eastAsia"/>
          <w:sz w:val="32"/>
          <w:szCs w:val="32"/>
        </w:rPr>
        <w:lastRenderedPageBreak/>
        <w:t>发展相对缓慢，产业结构层次低，一二三产业融合发展程度低。以海洋捕捞和养殖业为主的第一产业结构单一且严重趋同、产业链过短；以水产品加工为主的第二产业发展不均衡，产业链较短，精深加工能力不足，产品低端化，尤其是地产水产品精深加工远不如周边地区，与东港市差距在拉大。水产品加工业以“两头在外”的外向型经济为主，国内市场开发不足；第三产业起步较晚，未形成规模，</w:t>
      </w:r>
      <w:r>
        <w:rPr>
          <w:rFonts w:ascii="仿宋_GB2312" w:eastAsia="仿宋_GB2312" w:hAnsi="仿宋_GB2312" w:cs="仿宋_GB2312" w:hint="eastAsia"/>
          <w:sz w:val="32"/>
          <w:szCs w:val="32"/>
        </w:rPr>
        <w:t>与一二产业融合度低。二是传统产业技术相对落后，科技投入不足，不足以支撑现代渔业发展，竞争力和吸引力不高；新兴海洋产业规模小，带动能力不足，尚不足以带动海洋产业迭代升级。金融、信息、保险、法律服务等生产性服务业领域有待进一步拓展。三是新动能转化程度有待提升。主动顺应新技术变革的步伐比较慢，数字经济与海洋产业融合还需要进一步加强，支撑产业整体发展的新型基础设施体系、产业适应新技术的新业态和新模式尚未从根本上形成。</w:t>
      </w:r>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71" w:name="4.海洋资源治理亟待加强"/>
      <w:bookmarkStart w:id="72" w:name="_Toc12576"/>
      <w:bookmarkEnd w:id="71"/>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海洋资源治理亟待加强</w:t>
      </w:r>
      <w:bookmarkEnd w:id="7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海洋产业结构不平衡，传统产业多、新兴产业少、高耗能产业多、低排放产业少，</w:t>
      </w:r>
      <w:r>
        <w:rPr>
          <w:rFonts w:ascii="仿宋_GB2312" w:eastAsia="仿宋_GB2312" w:hAnsi="仿宋_GB2312" w:cs="仿宋_GB2312" w:hint="eastAsia"/>
          <w:sz w:val="32"/>
          <w:szCs w:val="32"/>
        </w:rPr>
        <w:t>上下游产业链延伸不够，产业同质化现象严重，对海洋经济发展有明显制约。海洋生态环境有所下滑，海洋环境承载力较弱，海洋渔业资源退化，海洋资源供给面临挑战，进而影响未来生态渔业发展。</w:t>
      </w:r>
      <w:r>
        <w:rPr>
          <w:rFonts w:ascii="仿宋_GB2312" w:eastAsia="仿宋_GB2312" w:hAnsi="仿宋_GB2312" w:cs="仿宋_GB2312" w:hint="eastAsia"/>
          <w:sz w:val="32"/>
          <w:szCs w:val="32"/>
        </w:rPr>
        <w:lastRenderedPageBreak/>
        <w:t>产业布局不尽合理，主要集中在滩涂和近岸海域，深海养殖开发滞后。可利用自然岸线、滩涂空间和浅海生物资源日趋减少，海陆空间使用低效、散乱、重复等问题依旧存在。近岸海域环境污染问题比较突出，尽管近年来庄河市海洋生态环境状况有所好转。但长期看形势仍然严峻，陆源入海污染压力持续存在，部分典型海洋生态系统仍然处于亚健康或不健康状态。</w:t>
      </w:r>
    </w:p>
    <w:p w:rsidR="006D2E4F" w:rsidRDefault="00213BC2">
      <w:pPr>
        <w:pStyle w:val="110"/>
        <w:spacing w:line="600" w:lineRule="exact"/>
        <w:ind w:left="0" w:firstLineChars="200" w:firstLine="640"/>
        <w:jc w:val="both"/>
        <w:outlineLvl w:val="0"/>
        <w:rPr>
          <w:rFonts w:ascii="黑体" w:eastAsia="黑体" w:hAnsi="黑体" w:cs="黑体"/>
          <w:b w:val="0"/>
          <w:bCs w:val="0"/>
        </w:rPr>
      </w:pPr>
      <w:bookmarkStart w:id="73" w:name="三、总体思路和发展目标"/>
      <w:bookmarkStart w:id="74" w:name="_Toc15146"/>
      <w:bookmarkEnd w:id="73"/>
      <w:r>
        <w:rPr>
          <w:rFonts w:ascii="黑体" w:eastAsia="黑体" w:hAnsi="黑体" w:cs="黑体" w:hint="eastAsia"/>
          <w:b w:val="0"/>
          <w:bCs w:val="0"/>
        </w:rPr>
        <w:t>三、总体思路和发展目标</w:t>
      </w:r>
      <w:bookmarkEnd w:id="74"/>
    </w:p>
    <w:p w:rsidR="006D2E4F" w:rsidRDefault="00213BC2">
      <w:pPr>
        <w:pStyle w:val="a4"/>
        <w:spacing w:line="600" w:lineRule="exact"/>
        <w:ind w:left="0" w:firstLineChars="200" w:firstLine="640"/>
        <w:jc w:val="both"/>
        <w:rPr>
          <w:rFonts w:ascii="楷体_GB2312" w:eastAsia="楷体_GB2312" w:hAnsi="楷体_GB2312" w:cs="楷体_GB2312"/>
          <w:sz w:val="32"/>
          <w:szCs w:val="32"/>
        </w:rPr>
      </w:pPr>
      <w:bookmarkStart w:id="75" w:name="（一）指导思想"/>
      <w:bookmarkStart w:id="76" w:name="_Toc17338"/>
      <w:bookmarkEnd w:id="75"/>
      <w:r>
        <w:rPr>
          <w:rFonts w:ascii="楷体_GB2312" w:eastAsia="楷体_GB2312" w:hAnsi="楷体_GB2312" w:cs="楷体_GB2312" w:hint="eastAsia"/>
          <w:sz w:val="32"/>
          <w:szCs w:val="32"/>
        </w:rPr>
        <w:t>（一）指导思想</w:t>
      </w:r>
      <w:bookmarkEnd w:id="7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以习近平新时代中国特色社会主义思想为指导，全面贯彻党的二十大精神，全面落实国家海洋强国战略，按照国家、省和大连市“十四五”海洋经济发展规划的总体部署，密切结合庄河市海洋经济建设发展的实际，坚持以保护海洋生态环境为基本要求，以发展海洋经济为主导战略和第一要务，以科技创新与体制机制创新为根本动力，深度挖掘，充分利用庄河市的海洋资源优势，重点发展海洋新能源、临港加工、海洋旅游康养、现代渔业、航运物流等重点产业。着力构建具有比较优势的特色产业体系，系列推出海洋品牌产品、品牌企业和品牌产业，加快形成庄河海洋经济的核心</w:t>
      </w:r>
      <w:r>
        <w:rPr>
          <w:rFonts w:ascii="仿宋_GB2312" w:eastAsia="仿宋_GB2312" w:hAnsi="仿宋_GB2312" w:cs="仿宋_GB2312" w:hint="eastAsia"/>
          <w:sz w:val="32"/>
          <w:szCs w:val="32"/>
        </w:rPr>
        <w:t>竞争力，建设“蓝色庄河”，打造海洋强市。坚持港城融合，人海和谐，着力构建陆海统筹发展新格局。争取用</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年左右的时间，把庄河市建成北黄海中</w:t>
      </w:r>
      <w:r>
        <w:rPr>
          <w:rFonts w:ascii="仿宋_GB2312" w:eastAsia="仿宋_GB2312" w:hAnsi="仿宋_GB2312" w:cs="仿宋_GB2312" w:hint="eastAsia"/>
          <w:sz w:val="32"/>
          <w:szCs w:val="32"/>
        </w:rPr>
        <w:lastRenderedPageBreak/>
        <w:t>部生态化，现代化、国际化的海洋城市，成为大连海洋中心城市建设的战略支撑和重要引擎。</w:t>
      </w:r>
    </w:p>
    <w:p w:rsidR="006D2E4F" w:rsidRDefault="00213BC2">
      <w:pPr>
        <w:pStyle w:val="a4"/>
        <w:spacing w:line="600" w:lineRule="exact"/>
        <w:ind w:left="0" w:firstLineChars="200" w:firstLine="640"/>
        <w:jc w:val="both"/>
        <w:rPr>
          <w:rFonts w:ascii="楷体_GB2312" w:eastAsia="楷体_GB2312" w:hAnsi="楷体_GB2312" w:cs="楷体_GB2312"/>
          <w:sz w:val="32"/>
          <w:szCs w:val="32"/>
        </w:rPr>
      </w:pPr>
      <w:bookmarkStart w:id="77" w:name="（二）基本原则"/>
      <w:bookmarkStart w:id="78" w:name="_Toc22774"/>
      <w:bookmarkEnd w:id="77"/>
      <w:r>
        <w:rPr>
          <w:rFonts w:ascii="楷体_GB2312" w:eastAsia="楷体_GB2312" w:hAnsi="楷体_GB2312" w:cs="楷体_GB2312" w:hint="eastAsia"/>
          <w:sz w:val="32"/>
          <w:szCs w:val="32"/>
        </w:rPr>
        <w:t>（二）基本原则</w:t>
      </w:r>
      <w:bookmarkStart w:id="79" w:name="1.坚持生态优先，绿色发展"/>
      <w:bookmarkStart w:id="80" w:name="_Toc25516"/>
      <w:bookmarkEnd w:id="78"/>
      <w:bookmarkEnd w:id="79"/>
    </w:p>
    <w:p w:rsidR="006D2E4F" w:rsidRDefault="00213BC2">
      <w:pPr>
        <w:pStyle w:val="210"/>
        <w:spacing w:before="0" w:line="600" w:lineRule="exact"/>
        <w:ind w:left="0" w:firstLineChars="200" w:firstLine="641"/>
        <w:jc w:val="both"/>
        <w:outlineLvl w:val="1"/>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坚持生态优先，绿色发展</w:t>
      </w:r>
      <w:bookmarkEnd w:id="8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牢固树立发展与保护相统一和金山银山就是绿水青山的发展理念，高度重视海洋生态文明建设，把保护和修复海洋生态环境摆在海洋经济发展的首位，探索海洋经济生态优先、绿色发展之路，保护海洋生态环境和海洋生物多样性，有序开发利用海洋资源，实现人海和谐共生，陆海统</w:t>
      </w:r>
      <w:r>
        <w:rPr>
          <w:rFonts w:ascii="仿宋_GB2312" w:eastAsia="仿宋_GB2312" w:hAnsi="仿宋_GB2312" w:cs="仿宋_GB2312" w:hint="eastAsia"/>
          <w:sz w:val="32"/>
          <w:szCs w:val="32"/>
        </w:rPr>
        <w:t>筹发展，促进海洋生态价值顺利实现。</w:t>
      </w:r>
    </w:p>
    <w:p w:rsidR="006D2E4F" w:rsidRDefault="00213BC2">
      <w:pPr>
        <w:pStyle w:val="210"/>
        <w:spacing w:before="0" w:line="600" w:lineRule="exact"/>
        <w:ind w:left="0" w:firstLineChars="200" w:firstLine="641"/>
        <w:jc w:val="both"/>
        <w:outlineLvl w:val="1"/>
        <w:rPr>
          <w:rFonts w:ascii="仿宋_GB2312" w:eastAsia="仿宋_GB2312" w:hAnsi="仿宋_GB2312" w:cs="仿宋_GB2312"/>
          <w:sz w:val="32"/>
          <w:szCs w:val="32"/>
        </w:rPr>
      </w:pPr>
      <w:bookmarkStart w:id="81" w:name="2.坚持以人为本，共享发展"/>
      <w:bookmarkStart w:id="82" w:name="_Toc7862"/>
      <w:bookmarkEnd w:id="8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坚持以人为本，共享发展</w:t>
      </w:r>
      <w:bookmarkEnd w:id="8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在海洋经济发展的全过程中要把提高人的素质和提高人的生存环境，提高人们的生活健康水平放在长远发展的战略位置上，增加海洋公共服务和公共产品供给，进一步拓展市民亲海空间。要通过发展海洋经济，改善和提升庄河市的产业结构、消费结构，提高人们的收入水平、生活质量和健康水平，实现全体市民共享海洋发展成果，增进海洋民生福祉。</w:t>
      </w:r>
    </w:p>
    <w:p w:rsidR="006D2E4F" w:rsidRDefault="00213BC2">
      <w:pPr>
        <w:pStyle w:val="210"/>
        <w:spacing w:before="0" w:line="600" w:lineRule="exact"/>
        <w:ind w:left="0" w:firstLineChars="200" w:firstLine="641"/>
        <w:jc w:val="both"/>
        <w:outlineLvl w:val="1"/>
        <w:rPr>
          <w:rFonts w:ascii="仿宋_GB2312" w:eastAsia="仿宋_GB2312" w:hAnsi="仿宋_GB2312" w:cs="仿宋_GB2312"/>
          <w:sz w:val="32"/>
          <w:szCs w:val="32"/>
        </w:rPr>
      </w:pPr>
      <w:bookmarkStart w:id="83" w:name="3.坚持科技引领，创新发展"/>
      <w:bookmarkStart w:id="84" w:name="_Toc27843"/>
      <w:bookmarkEnd w:id="83"/>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坚持科技引领，创新发展</w:t>
      </w:r>
      <w:bookmarkEnd w:id="8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海洋经济是开放型经济和创新型经济。在发展海洋经济的过程中，要树立国际视野，秉承开放包容理念，扩大高水平向海开</w:t>
      </w:r>
      <w:r>
        <w:rPr>
          <w:rFonts w:ascii="仿宋_GB2312" w:eastAsia="仿宋_GB2312" w:hAnsi="仿宋_GB2312" w:cs="仿宋_GB2312" w:hint="eastAsia"/>
          <w:sz w:val="32"/>
          <w:szCs w:val="32"/>
        </w:rPr>
        <w:t>放，更好地利用国际国内两个市场、两种资</w:t>
      </w:r>
      <w:r>
        <w:rPr>
          <w:rFonts w:ascii="仿宋_GB2312" w:eastAsia="仿宋_GB2312" w:hAnsi="仿宋_GB2312" w:cs="仿宋_GB2312" w:hint="eastAsia"/>
          <w:sz w:val="32"/>
          <w:szCs w:val="32"/>
        </w:rPr>
        <w:lastRenderedPageBreak/>
        <w:t>源，大力推进海洋经济的区域化和国际化，努力形成庄河市发展海洋经济的开放格局。统筹优化海洋科技创新资源布局，加强创新平台建设，吸引国内外海洋科技资源向庄河市集聚，加快提升庄河市海洋经济的科技创新能力，突破制约海洋经济发展的科技瓶颈，推动海洋经济向创新型转变。</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85" w:name="4.坚持打造特色，择优发展"/>
      <w:bookmarkStart w:id="86" w:name="_Toc4876"/>
      <w:bookmarkEnd w:id="85"/>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持打造特色，择优发展</w:t>
      </w:r>
      <w:bookmarkEnd w:id="86"/>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要把庄河市的海洋经济发展放在全国甚至东北亚地区的海洋发展体系当中来规划和建设，切实从庄河市的海洋资源环境、产业基础等实际情况出发，建立以企业为主体、市场为导向、产学研融合新发展体系，在比较和</w:t>
      </w:r>
      <w:r>
        <w:rPr>
          <w:rFonts w:ascii="仿宋_GB2312" w:eastAsia="仿宋_GB2312" w:hAnsi="仿宋_GB2312" w:cs="仿宋_GB2312" w:hint="eastAsia"/>
          <w:sz w:val="32"/>
          <w:szCs w:val="32"/>
        </w:rPr>
        <w:t>优化中，确定庄河市海洋经济发展的重点产业，形成具有庄河特色的优势产业和产业集群，支持海洋产业强势发展。</w:t>
      </w:r>
      <w:bookmarkStart w:id="87" w:name="5.坚持陆海统筹，融合发展"/>
      <w:bookmarkStart w:id="88" w:name="_Toc1297"/>
      <w:bookmarkEnd w:id="87"/>
    </w:p>
    <w:p w:rsidR="006D2E4F" w:rsidRDefault="00213BC2">
      <w:pPr>
        <w:pStyle w:val="a4"/>
        <w:spacing w:line="58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w:t>
      </w:r>
      <w:r>
        <w:rPr>
          <w:rFonts w:ascii="仿宋_GB2312" w:eastAsia="仿宋_GB2312" w:hAnsi="仿宋_GB2312" w:cs="仿宋_GB2312" w:hint="eastAsia"/>
          <w:b/>
          <w:bCs/>
          <w:sz w:val="32"/>
          <w:szCs w:val="32"/>
        </w:rPr>
        <w:t>坚持陆海统筹，融合发展</w:t>
      </w:r>
      <w:bookmarkEnd w:id="88"/>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要树立陆海一体化发展的思想，强化陆海统筹和港湾联动，提高海洋经济辐射带动力。在发展海洋经济过程中，把空间布局、基础设施、资源开发、产业发展和生态保护等进行统筹规划和协同推进，推进形成全方位、多层次广覆盖的协调发展新格局。以海带陆、以陆促海，统筹陆地、海岸、近海、远海空间布局和资源开发，打造安全高效陆海通道，构建海洋产业发展新格局。坚持港产城一体规划建设，加快打造临港产业园区，全</w:t>
      </w:r>
      <w:r>
        <w:rPr>
          <w:rFonts w:ascii="仿宋_GB2312" w:eastAsia="仿宋_GB2312" w:hAnsi="仿宋_GB2312" w:cs="仿宋_GB2312" w:hint="eastAsia"/>
          <w:sz w:val="32"/>
          <w:szCs w:val="32"/>
        </w:rPr>
        <w:t>力推进以北黄海经开区为核心，庄河沿海各乡镇街道为重要节点的“北黄海经济</w:t>
      </w:r>
      <w:r>
        <w:rPr>
          <w:rFonts w:ascii="仿宋_GB2312" w:eastAsia="仿宋_GB2312" w:hAnsi="仿宋_GB2312" w:cs="仿宋_GB2312" w:hint="eastAsia"/>
          <w:sz w:val="32"/>
          <w:szCs w:val="32"/>
        </w:rPr>
        <w:lastRenderedPageBreak/>
        <w:t>隆起带”建设。</w:t>
      </w:r>
    </w:p>
    <w:p w:rsidR="006D2E4F" w:rsidRDefault="00213BC2">
      <w:pPr>
        <w:pStyle w:val="210"/>
        <w:spacing w:before="0" w:line="580" w:lineRule="exact"/>
        <w:ind w:left="0" w:firstLineChars="200" w:firstLine="640"/>
        <w:jc w:val="both"/>
        <w:outlineLvl w:val="1"/>
        <w:rPr>
          <w:rFonts w:ascii="楷体_GB2312" w:eastAsia="楷体_GB2312" w:hAnsi="楷体_GB2312" w:cs="楷体_GB2312"/>
          <w:b w:val="0"/>
          <w:bCs w:val="0"/>
          <w:sz w:val="32"/>
          <w:szCs w:val="32"/>
        </w:rPr>
      </w:pPr>
      <w:bookmarkStart w:id="89" w:name="（三）功能定位"/>
      <w:bookmarkStart w:id="90" w:name="_Toc32208"/>
      <w:bookmarkEnd w:id="89"/>
      <w:r>
        <w:rPr>
          <w:rFonts w:ascii="楷体_GB2312" w:eastAsia="楷体_GB2312" w:hAnsi="楷体_GB2312" w:cs="楷体_GB2312" w:hint="eastAsia"/>
          <w:b w:val="0"/>
          <w:bCs w:val="0"/>
          <w:sz w:val="32"/>
          <w:szCs w:val="32"/>
        </w:rPr>
        <w:t>（三）功能定位</w:t>
      </w:r>
      <w:bookmarkEnd w:id="90"/>
    </w:p>
    <w:p w:rsidR="006D2E4F" w:rsidRDefault="00213BC2">
      <w:pPr>
        <w:pStyle w:val="a4"/>
        <w:spacing w:line="580" w:lineRule="exact"/>
        <w:ind w:left="0" w:firstLineChars="200" w:firstLine="641"/>
        <w:jc w:val="both"/>
        <w:rPr>
          <w:rFonts w:ascii="仿宋_GB2312" w:eastAsia="仿宋_GB2312" w:hAnsi="仿宋_GB2312" w:cs="仿宋_GB2312"/>
          <w:b/>
          <w:bCs/>
          <w:sz w:val="32"/>
          <w:szCs w:val="32"/>
        </w:rPr>
      </w:pPr>
      <w:bookmarkStart w:id="91" w:name="1.城市定位"/>
      <w:bookmarkStart w:id="92" w:name="_Toc28377"/>
      <w:bookmarkEnd w:id="91"/>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城市定位</w:t>
      </w:r>
      <w:bookmarkEnd w:id="92"/>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大连市生态环境保障区、东北环境质量最优区、全国陆海环境统筹发展示范区。</w:t>
      </w:r>
    </w:p>
    <w:p w:rsidR="006D2E4F" w:rsidRDefault="00213BC2">
      <w:pPr>
        <w:pStyle w:val="a4"/>
        <w:spacing w:line="580" w:lineRule="exact"/>
        <w:ind w:left="0" w:firstLineChars="200" w:firstLine="641"/>
        <w:jc w:val="both"/>
        <w:rPr>
          <w:rFonts w:ascii="仿宋_GB2312" w:eastAsia="仿宋_GB2312" w:hAnsi="仿宋_GB2312" w:cs="仿宋_GB2312"/>
          <w:b/>
          <w:bCs/>
          <w:sz w:val="32"/>
          <w:szCs w:val="32"/>
        </w:rPr>
      </w:pPr>
      <w:bookmarkStart w:id="93" w:name="2.海洋生态环境建设定位"/>
      <w:bookmarkStart w:id="94" w:name="_Toc29405"/>
      <w:bookmarkEnd w:id="93"/>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海洋生态环境建设定位</w:t>
      </w:r>
      <w:bookmarkEnd w:id="94"/>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大连海洋生态环境建设先行区，区域引领性绿色（蓝色）经济发展示范区。</w:t>
      </w:r>
    </w:p>
    <w:p w:rsidR="006D2E4F" w:rsidRDefault="00213BC2">
      <w:pPr>
        <w:pStyle w:val="a4"/>
        <w:spacing w:line="580" w:lineRule="exact"/>
        <w:ind w:left="0" w:firstLineChars="200" w:firstLine="641"/>
        <w:jc w:val="both"/>
        <w:rPr>
          <w:rFonts w:ascii="仿宋_GB2312" w:eastAsia="仿宋_GB2312" w:hAnsi="仿宋_GB2312" w:cs="仿宋_GB2312"/>
          <w:b/>
          <w:bCs/>
          <w:sz w:val="32"/>
          <w:szCs w:val="32"/>
        </w:rPr>
      </w:pPr>
      <w:bookmarkStart w:id="95" w:name="3.海洋产业发展定位"/>
      <w:bookmarkStart w:id="96" w:name="_Toc26275"/>
      <w:bookmarkEnd w:id="95"/>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海洋产业发展定位</w:t>
      </w:r>
      <w:bookmarkEnd w:id="96"/>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实现庄河海洋产业特色化、高端化和国际化发展，海洋新能源、现代渔业、海洋旅游康养、航运物流等成为庄河市最具特色的优势产业，打造全市经济发展的“蓝色引擎”和“蓝色粮仓”，成为大连海洋产业发展的先行区和示范区。</w:t>
      </w:r>
      <w:bookmarkStart w:id="97" w:name="4.海洋区域国际合作定位"/>
      <w:bookmarkStart w:id="98" w:name="_Toc15436"/>
      <w:bookmarkEnd w:id="97"/>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海洋区域国际合作定位</w:t>
      </w:r>
      <w:bookmarkEnd w:id="9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辽宁沿海经济带的重要支撑，黄渤海地区海洋经济合作的关键节点，东北亚地区海洋经济国际合作的战略前沿。</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99" w:name="（四）发展目标"/>
      <w:bookmarkStart w:id="100" w:name="_Toc22286"/>
      <w:bookmarkEnd w:id="99"/>
      <w:r>
        <w:rPr>
          <w:rFonts w:ascii="楷体_GB2312" w:eastAsia="楷体_GB2312" w:hAnsi="楷体_GB2312" w:cs="楷体_GB2312" w:hint="eastAsia"/>
          <w:b w:val="0"/>
          <w:bCs w:val="0"/>
          <w:sz w:val="32"/>
          <w:szCs w:val="32"/>
        </w:rPr>
        <w:t>（四）发展目标</w:t>
      </w:r>
      <w:bookmarkEnd w:id="10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全市海洋经济质量和效益明显提升，海洋经济综合实力居全省县级市前列。现代海洋产业体系基本建立，海洋资源优势逐步转化为经济优势，加快打造清洁能源、现代渔业、农副产品加工、建筑业、装备制造、文旅康养等六大产业集群，壮大海洋经济综合实力，海洋经</w:t>
      </w:r>
      <w:r>
        <w:rPr>
          <w:rFonts w:ascii="仿宋_GB2312" w:eastAsia="仿宋_GB2312" w:hAnsi="仿宋_GB2312" w:cs="仿宋_GB2312" w:hint="eastAsia"/>
          <w:sz w:val="32"/>
          <w:szCs w:val="32"/>
        </w:rPr>
        <w:lastRenderedPageBreak/>
        <w:t>济总产值占全市地区生产总值达到</w:t>
      </w:r>
      <w:r>
        <w:rPr>
          <w:rFonts w:ascii="仿宋_GB2312" w:eastAsia="仿宋_GB2312" w:hAnsi="仿宋_GB2312" w:cs="仿宋_GB2312" w:hint="eastAsia"/>
          <w:sz w:val="32"/>
          <w:szCs w:val="32"/>
        </w:rPr>
        <w:t>70%</w:t>
      </w:r>
      <w:r>
        <w:rPr>
          <w:rFonts w:ascii="仿宋_GB2312" w:eastAsia="仿宋_GB2312" w:hAnsi="仿宋_GB2312" w:cs="仿宋_GB2312" w:hint="eastAsia"/>
          <w:sz w:val="32"/>
          <w:szCs w:val="32"/>
        </w:rPr>
        <w:t>左右，占大连市海洋经济增加值的</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以上。海洋产业结构不断优化，具有庄河特色的海洋产</w:t>
      </w:r>
      <w:r>
        <w:rPr>
          <w:rFonts w:ascii="仿宋_GB2312" w:eastAsia="仿宋_GB2312" w:hAnsi="仿宋_GB2312" w:cs="仿宋_GB2312" w:hint="eastAsia"/>
          <w:sz w:val="32"/>
          <w:szCs w:val="32"/>
        </w:rPr>
        <w:t>业体系基本形成；海洋基础设施体系服务功能快速提升，港口吞吐量突破</w:t>
      </w:r>
      <w:r>
        <w:rPr>
          <w:rFonts w:ascii="仿宋_GB2312" w:eastAsia="仿宋_GB2312" w:hAnsi="仿宋_GB2312" w:cs="仿宋_GB2312" w:hint="eastAsia"/>
          <w:sz w:val="32"/>
          <w:szCs w:val="32"/>
        </w:rPr>
        <w:t>1000</w:t>
      </w:r>
      <w:r>
        <w:rPr>
          <w:rFonts w:ascii="仿宋_GB2312" w:eastAsia="仿宋_GB2312" w:hAnsi="仿宋_GB2312" w:cs="仿宋_GB2312" w:hint="eastAsia"/>
          <w:sz w:val="32"/>
          <w:szCs w:val="32"/>
        </w:rPr>
        <w:t>万吨，集装箱量达到</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万标箱。海洋资源环境明显改善，近岸海域Ⅰ、Ⅱ类水面占海域面积达</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rPr>
        <w:t>以上，海洋自然保护地面积占管辖海域面积的比重达到</w:t>
      </w:r>
      <w:r>
        <w:rPr>
          <w:rFonts w:ascii="仿宋_GB2312" w:eastAsia="仿宋_GB2312" w:hAnsi="仿宋_GB2312" w:cs="仿宋_GB2312" w:hint="eastAsia"/>
          <w:sz w:val="32"/>
          <w:szCs w:val="32"/>
        </w:rPr>
        <w:t>6.6%</w:t>
      </w:r>
      <w:r>
        <w:rPr>
          <w:rFonts w:ascii="仿宋_GB2312" w:eastAsia="仿宋_GB2312" w:hAnsi="仿宋_GB2312" w:cs="仿宋_GB2312" w:hint="eastAsia"/>
          <w:sz w:val="32"/>
          <w:szCs w:val="32"/>
        </w:rPr>
        <w:t>，自然岸线保有率达到</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海洋科技创新不断进步，创新引领型海洋经济已具雏形。海洋国际和区域合作格局基本拉开，海洋开放合作水平迈上新台阶。庄河市成为大连市和辽宁省海洋生态环境最优良、海洋经济最发达、海洋生活最舒适的海洋城市。</w:t>
      </w:r>
    </w:p>
    <w:p w:rsidR="006D2E4F" w:rsidRDefault="00213BC2">
      <w:pPr>
        <w:pStyle w:val="110"/>
        <w:spacing w:line="600" w:lineRule="exact"/>
        <w:ind w:left="0" w:firstLineChars="200" w:firstLine="640"/>
        <w:jc w:val="both"/>
        <w:outlineLvl w:val="0"/>
        <w:rPr>
          <w:rFonts w:ascii="黑体" w:eastAsia="黑体" w:hAnsi="黑体" w:cs="黑体"/>
          <w:b w:val="0"/>
          <w:bCs w:val="0"/>
        </w:rPr>
      </w:pPr>
      <w:bookmarkStart w:id="101" w:name="四、空间布局与区域协同发展"/>
      <w:bookmarkStart w:id="102" w:name="_Toc26501"/>
      <w:bookmarkEnd w:id="101"/>
      <w:r>
        <w:rPr>
          <w:rFonts w:ascii="黑体" w:eastAsia="黑体" w:hAnsi="黑体" w:cs="黑体" w:hint="eastAsia"/>
          <w:b w:val="0"/>
          <w:bCs w:val="0"/>
        </w:rPr>
        <w:t>四、空间布局与区域协同发展</w:t>
      </w:r>
      <w:bookmarkEnd w:id="10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按照庄河市国土资源空间规划做好海洋经济发</w:t>
      </w:r>
      <w:r>
        <w:rPr>
          <w:rFonts w:ascii="仿宋_GB2312" w:eastAsia="仿宋_GB2312" w:hAnsi="仿宋_GB2312" w:cs="仿宋_GB2312" w:hint="eastAsia"/>
          <w:sz w:val="32"/>
          <w:szCs w:val="32"/>
        </w:rPr>
        <w:t>展空间布局，搞好海洋资源开发建设的空间管控，保证资源环境与产业发展的合理布局，统筹发展。</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103" w:name="（一）总体布局"/>
      <w:bookmarkStart w:id="104" w:name="_Toc14366"/>
      <w:bookmarkEnd w:id="103"/>
      <w:r>
        <w:rPr>
          <w:rFonts w:ascii="楷体_GB2312" w:eastAsia="楷体_GB2312" w:hAnsi="楷体_GB2312" w:cs="楷体_GB2312" w:hint="eastAsia"/>
          <w:b w:val="0"/>
          <w:bCs w:val="0"/>
          <w:sz w:val="32"/>
          <w:szCs w:val="32"/>
        </w:rPr>
        <w:t>（一）总体布局</w:t>
      </w:r>
      <w:bookmarkEnd w:id="10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在未来庄河市海洋经济发展的总体布局中，实施“一城引领，两区支撑；一带隆起，双向辐射”的“三点一带两面”的总体空间格局。</w:t>
      </w:r>
    </w:p>
    <w:p w:rsidR="006D2E4F" w:rsidRDefault="00213BC2">
      <w:pPr>
        <w:jc w:val="center"/>
      </w:pPr>
      <w:r>
        <w:rPr>
          <w:rFonts w:hint="eastAsia"/>
          <w:noProof/>
        </w:rPr>
        <w:lastRenderedPageBreak/>
        <w:drawing>
          <wp:inline distT="0" distB="0" distL="0" distR="0">
            <wp:extent cx="5629275" cy="3977005"/>
            <wp:effectExtent l="0" t="0" r="9525" b="444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2" cstate="print"/>
                    <a:stretch>
                      <a:fillRect/>
                    </a:stretch>
                  </pic:blipFill>
                  <pic:spPr>
                    <a:xfrm>
                      <a:off x="0" y="0"/>
                      <a:ext cx="5629275" cy="3977005"/>
                    </a:xfrm>
                    <a:prstGeom prst="rect">
                      <a:avLst/>
                    </a:prstGeom>
                  </pic:spPr>
                </pic:pic>
              </a:graphicData>
            </a:graphic>
          </wp:inline>
        </w:drawing>
      </w:r>
    </w:p>
    <w:p w:rsidR="006D2E4F" w:rsidRDefault="00213BC2">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庄河市海洋空间结构图</w:t>
      </w:r>
    </w:p>
    <w:p w:rsidR="006D2E4F" w:rsidRDefault="00213BC2">
      <w:pPr>
        <w:spacing w:line="600" w:lineRule="exact"/>
        <w:ind w:firstLineChars="200" w:firstLine="64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一城引领</w:t>
      </w:r>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一城引领是以庄河市主城区为核心，重点发展航运物流、高端装备、教育科创、海洋文化、海洋旅游康养等产业，成为全市海洋经济的决策中心，科技创新中心、投融资中心、文化旅游中心。</w:t>
      </w:r>
    </w:p>
    <w:p w:rsidR="006D2E4F" w:rsidRDefault="00213BC2">
      <w:pPr>
        <w:spacing w:line="600" w:lineRule="exact"/>
        <w:ind w:firstLineChars="200" w:firstLine="641"/>
        <w:rPr>
          <w:rFonts w:ascii="仿宋_GB2312" w:eastAsia="仿宋_GB2312" w:hAnsi="仿宋_GB2312" w:cs="仿宋_GB2312"/>
          <w:b/>
          <w:bCs/>
          <w:sz w:val="32"/>
          <w:szCs w:val="32"/>
        </w:rPr>
      </w:pPr>
      <w:bookmarkStart w:id="105" w:name="2.两区支撑"/>
      <w:bookmarkStart w:id="106" w:name="_Toc24092"/>
      <w:bookmarkEnd w:id="105"/>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两区支撑</w:t>
      </w:r>
      <w:bookmarkEnd w:id="10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两区支撑是以北黄海经开区（主要是花园口片区）和青堆产业集聚区为两大支点，布局重点产业，打造资源共享、优势互补的差异化发展模式，使其成为北黄海中部沿海经济带经济发展的两大产业集聚区，成为带动庄河海洋经济两翼协同发展的两大支撑。</w:t>
      </w:r>
    </w:p>
    <w:p w:rsidR="006D2E4F" w:rsidRDefault="00213BC2">
      <w:pPr>
        <w:spacing w:line="600" w:lineRule="exact"/>
        <w:ind w:firstLineChars="200" w:firstLine="641"/>
        <w:rPr>
          <w:rFonts w:ascii="仿宋_GB2312" w:eastAsia="仿宋_GB2312" w:hAnsi="仿宋_GB2312" w:cs="仿宋_GB2312"/>
          <w:b/>
          <w:bCs/>
          <w:sz w:val="32"/>
          <w:szCs w:val="32"/>
        </w:rPr>
      </w:pPr>
      <w:bookmarkStart w:id="107" w:name="3.一带隆起"/>
      <w:bookmarkStart w:id="108" w:name="_Toc22048"/>
      <w:bookmarkEnd w:id="107"/>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一带隆起</w:t>
      </w:r>
      <w:bookmarkEnd w:id="10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一带隆起是在主城区、北黄海经开区和青堆产业集聚区的引领和支撑下，带动沿海和海岛乡镇共同发展，推动科技、人才、资本、企业等向北黄海沿岸集聚，强力打造黄海沿岸中部海洋经济产业带，使北黄海沿岸成为庄河市沿海蓝色海洋经济高质量发展隆起带。使庄河市</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以上的海洋人才、海洋企业和海</w:t>
      </w:r>
      <w:r>
        <w:rPr>
          <w:rFonts w:ascii="仿宋_GB2312" w:eastAsia="仿宋_GB2312" w:hAnsi="仿宋_GB2312" w:cs="仿宋_GB2312" w:hint="eastAsia"/>
          <w:sz w:val="32"/>
          <w:szCs w:val="32"/>
        </w:rPr>
        <w:t>洋经济总量集中在这一区域。</w:t>
      </w:r>
    </w:p>
    <w:p w:rsidR="006D2E4F" w:rsidRDefault="00213BC2">
      <w:pPr>
        <w:spacing w:line="600" w:lineRule="exact"/>
        <w:ind w:firstLineChars="200" w:firstLine="641"/>
        <w:rPr>
          <w:rFonts w:ascii="仿宋_GB2312" w:eastAsia="仿宋_GB2312" w:hAnsi="仿宋_GB2312" w:cs="仿宋_GB2312"/>
          <w:b/>
          <w:bCs/>
          <w:sz w:val="32"/>
          <w:szCs w:val="32"/>
        </w:rPr>
      </w:pPr>
      <w:bookmarkStart w:id="109" w:name="4.双向辐射"/>
      <w:bookmarkStart w:id="110" w:name="_Toc23610"/>
      <w:bookmarkEnd w:id="109"/>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双向辐射</w:t>
      </w:r>
      <w:bookmarkEnd w:id="11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双向辐射是依托一城两区（三点）和隆起带（一带），向海、陆两个方向进行经济辐射，推动海洋产业快速升级，带动陆地产业协同共进，实现陆海经济的一体化融合发展。</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111" w:name="（二）功能分区"/>
      <w:bookmarkStart w:id="112" w:name="_Toc26088"/>
      <w:bookmarkEnd w:id="111"/>
      <w:r>
        <w:rPr>
          <w:rFonts w:ascii="楷体_GB2312" w:eastAsia="楷体_GB2312" w:hAnsi="楷体_GB2312" w:cs="楷体_GB2312" w:hint="eastAsia"/>
          <w:b w:val="0"/>
          <w:bCs w:val="0"/>
          <w:sz w:val="32"/>
          <w:szCs w:val="32"/>
        </w:rPr>
        <w:t>（二）功能分区</w:t>
      </w:r>
      <w:bookmarkEnd w:id="112"/>
    </w:p>
    <w:p w:rsidR="006D2E4F" w:rsidRDefault="00213BC2">
      <w:pPr>
        <w:spacing w:line="600" w:lineRule="exact"/>
        <w:ind w:firstLineChars="200" w:firstLine="641"/>
        <w:rPr>
          <w:rFonts w:ascii="仿宋_GB2312" w:eastAsia="仿宋_GB2312" w:hAnsi="仿宋_GB2312" w:cs="仿宋_GB2312"/>
          <w:b/>
          <w:bCs/>
          <w:sz w:val="32"/>
          <w:szCs w:val="32"/>
        </w:rPr>
      </w:pPr>
      <w:bookmarkStart w:id="113" w:name="1.总体功能区划分"/>
      <w:bookmarkStart w:id="114" w:name="_Toc414"/>
      <w:bookmarkEnd w:id="113"/>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总体功能区划分</w:t>
      </w:r>
      <w:bookmarkEnd w:id="114"/>
    </w:p>
    <w:p w:rsidR="006D2E4F" w:rsidRDefault="00213BC2">
      <w:pPr>
        <w:pStyle w:val="a4"/>
        <w:spacing w:line="62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按照辽宁省和大连市国土空间规划要求，落实庄河市海洋功能区规划，进一步明确生态重点保护区、生态经济区、城镇发展区、农产品主产区、渔业养殖区和清洁能源产业发展区。在保证不突破省市规定的生态红线、不影响海洋资源环境的前提下，争取更大的发展空间。明确六类区域的具体地理位置和四至范围，确保经济活动、产业布局符合空间规划要求。</w:t>
      </w:r>
    </w:p>
    <w:p w:rsidR="006D2E4F" w:rsidRDefault="00213BC2">
      <w:pPr>
        <w:spacing w:line="620" w:lineRule="exact"/>
        <w:ind w:firstLineChars="200" w:firstLine="641"/>
        <w:rPr>
          <w:rFonts w:ascii="仿宋_GB2312" w:eastAsia="仿宋_GB2312" w:hAnsi="仿宋_GB2312" w:cs="仿宋_GB2312"/>
          <w:b/>
          <w:bCs/>
          <w:sz w:val="32"/>
          <w:szCs w:val="32"/>
        </w:rPr>
      </w:pPr>
      <w:bookmarkStart w:id="115" w:name="2.海洋养殖功能区划分"/>
      <w:bookmarkStart w:id="116" w:name="_Toc7730"/>
      <w:bookmarkEnd w:id="115"/>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海洋养殖功能区划分</w:t>
      </w:r>
      <w:bookmarkEnd w:id="116"/>
    </w:p>
    <w:p w:rsidR="006D2E4F" w:rsidRDefault="00213BC2">
      <w:pPr>
        <w:pStyle w:val="a4"/>
        <w:spacing w:line="62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按照海洋功能将海域和滩涂等养殖功能区划分为禁止养殖区、限制养殖区和养殖区三类。</w:t>
      </w:r>
    </w:p>
    <w:p w:rsidR="006D2E4F" w:rsidRDefault="00213BC2">
      <w:pPr>
        <w:spacing w:line="600" w:lineRule="exact"/>
        <w:ind w:firstLineChars="200" w:firstLine="640"/>
        <w:rPr>
          <w:rFonts w:ascii="楷体_GB2312" w:eastAsia="楷体_GB2312" w:hAnsi="楷体_GB2312" w:cs="楷体_GB2312"/>
          <w:sz w:val="32"/>
          <w:szCs w:val="32"/>
        </w:rPr>
      </w:pPr>
      <w:bookmarkStart w:id="117" w:name="（三）产业布局"/>
      <w:bookmarkStart w:id="118" w:name="_Toc27520"/>
      <w:bookmarkEnd w:id="117"/>
      <w:r>
        <w:rPr>
          <w:rFonts w:ascii="楷体_GB2312" w:eastAsia="楷体_GB2312" w:hAnsi="楷体_GB2312" w:cs="楷体_GB2312" w:hint="eastAsia"/>
          <w:sz w:val="32"/>
          <w:szCs w:val="32"/>
        </w:rPr>
        <w:lastRenderedPageBreak/>
        <w:t>（三）产业布局</w:t>
      </w:r>
      <w:bookmarkEnd w:id="11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按照国土空间规划要求，结合庄河市现有产业的空间分布和未来发展的空间导向，实</w:t>
      </w:r>
      <w:r>
        <w:rPr>
          <w:rFonts w:ascii="仿宋_GB2312" w:eastAsia="仿宋_GB2312" w:hAnsi="仿宋_GB2312" w:cs="仿宋_GB2312" w:hint="eastAsia"/>
          <w:sz w:val="32"/>
          <w:szCs w:val="32"/>
        </w:rPr>
        <w:t>施一二三产业一体化协同推进，形成海域、岛礁、滩涂、岸线、临海陆域立体开发的总体格局。全力支持北黄海经开区建设和发展，在主城区和港前区，重点发展高端装备、木业家居、航运物流、旅游康养、海洋文化、教育科创等产业，着力引进和培育海洋经济的头部产业等核心功能区。在北黄海经开区花园口片区，重点发展新材料、新能源装备（包括锂电池、储能装备等）、节能环保、新能源汽车及汽车零部件、汽车智能检测等新兴产业基地；在北黄海经开区大郑片区，重点发展循环产业等。在黑岛产业集聚区重点发展食品加工产业和核电产业园。核电产业园重点发展绿电</w:t>
      </w:r>
      <w:r>
        <w:rPr>
          <w:rFonts w:ascii="仿宋_GB2312" w:eastAsia="仿宋_GB2312" w:hAnsi="仿宋_GB2312" w:cs="仿宋_GB2312" w:hint="eastAsia"/>
          <w:sz w:val="32"/>
          <w:szCs w:val="32"/>
        </w:rPr>
        <w:t>产业、核电装备制造、核电综合利用和氢能产业（包括甲醇、氨等）等。在青堆镇重点发展核电先导服务和现代渔业等产业。充分利用青堆镇现有土地、教育、文化、医疗、商贸餐饮服务业等要素，建设核电施工生活区，为庄河核电建设进行配套；依托河门渔港重点发展贝类养殖、近海捕捞、海产品加工、冷链仓储、海洋文化旅游等产业。在石城岛、海王九岛及管辖海域，重点建设海洋牧场，重点发展海参、生蚝、虾夷贝等养殖业；依托海王九岛和生蚝小镇发展休闲观光旅游和健康养生等产业。在中部海域、浅滩和岸边，</w:t>
      </w:r>
      <w:r>
        <w:rPr>
          <w:rFonts w:ascii="仿宋_GB2312" w:eastAsia="仿宋_GB2312" w:hAnsi="仿宋_GB2312" w:cs="仿宋_GB2312" w:hint="eastAsia"/>
          <w:sz w:val="32"/>
          <w:szCs w:val="32"/>
        </w:rPr>
        <w:lastRenderedPageBreak/>
        <w:t>重点布局海上风电、滩涂光伏发电、分布式风电等新能</w:t>
      </w:r>
      <w:r>
        <w:rPr>
          <w:rFonts w:ascii="仿宋_GB2312" w:eastAsia="仿宋_GB2312" w:hAnsi="仿宋_GB2312" w:cs="仿宋_GB2312" w:hint="eastAsia"/>
          <w:sz w:val="32"/>
          <w:szCs w:val="32"/>
        </w:rPr>
        <w:t>源产业；在栗子房镇临海布局核电产业。沿海其他乡镇重点发展食品加工（水产品、果菜、食用菌、畜禽、水稻等）、设施农业、畜禽养殖、港养圈养殖和休闲农业等产业。</w:t>
      </w:r>
    </w:p>
    <w:p w:rsidR="006D2E4F" w:rsidRDefault="00213BC2">
      <w:pPr>
        <w:jc w:val="center"/>
      </w:pPr>
      <w:r>
        <w:rPr>
          <w:noProof/>
        </w:rPr>
        <w:drawing>
          <wp:inline distT="0" distB="0" distL="0" distR="0">
            <wp:extent cx="4679315" cy="3305810"/>
            <wp:effectExtent l="0" t="0" r="6985" b="889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3" cstate="print"/>
                    <a:stretch>
                      <a:fillRect/>
                    </a:stretch>
                  </pic:blipFill>
                  <pic:spPr>
                    <a:xfrm>
                      <a:off x="0" y="0"/>
                      <a:ext cx="4679315" cy="3305810"/>
                    </a:xfrm>
                    <a:prstGeom prst="rect">
                      <a:avLst/>
                    </a:prstGeom>
                  </pic:spPr>
                </pic:pic>
              </a:graphicData>
            </a:graphic>
          </wp:inline>
        </w:drawing>
      </w:r>
    </w:p>
    <w:p w:rsidR="006D2E4F" w:rsidRDefault="00213BC2">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庄河市海洋产业空间布局图</w:t>
      </w:r>
    </w:p>
    <w:p w:rsidR="006D2E4F" w:rsidRDefault="00213BC2">
      <w:pPr>
        <w:pStyle w:val="210"/>
        <w:spacing w:before="0" w:line="620" w:lineRule="exact"/>
        <w:ind w:left="0" w:firstLineChars="200" w:firstLine="640"/>
        <w:outlineLvl w:val="1"/>
        <w:rPr>
          <w:rFonts w:ascii="楷体_GB2312" w:eastAsia="楷体_GB2312" w:hAnsi="楷体_GB2312" w:cs="楷体_GB2312"/>
          <w:b w:val="0"/>
          <w:bCs w:val="0"/>
          <w:sz w:val="32"/>
          <w:szCs w:val="32"/>
        </w:rPr>
      </w:pPr>
      <w:bookmarkStart w:id="119" w:name="（四）基础设施布局"/>
      <w:bookmarkStart w:id="120" w:name="_Toc996"/>
      <w:bookmarkEnd w:id="119"/>
      <w:r>
        <w:rPr>
          <w:rFonts w:ascii="楷体_GB2312" w:eastAsia="楷体_GB2312" w:hAnsi="楷体_GB2312" w:cs="楷体_GB2312" w:hint="eastAsia"/>
          <w:b w:val="0"/>
          <w:bCs w:val="0"/>
          <w:sz w:val="32"/>
          <w:szCs w:val="32"/>
        </w:rPr>
        <w:t>（四）基础设施布局</w:t>
      </w:r>
      <w:bookmarkEnd w:id="120"/>
    </w:p>
    <w:p w:rsidR="006D2E4F" w:rsidRDefault="00213BC2">
      <w:pPr>
        <w:pStyle w:val="210"/>
        <w:snapToGrid w:val="0"/>
        <w:spacing w:before="0" w:line="600" w:lineRule="exact"/>
        <w:ind w:left="0" w:firstLineChars="200" w:firstLine="640"/>
        <w:jc w:val="both"/>
        <w:outlineLvl w:val="1"/>
        <w:rPr>
          <w:rFonts w:ascii="仿宋_GB2312" w:eastAsia="仿宋_GB2312" w:hAnsi="仿宋_GB2312" w:cs="仿宋_GB2312"/>
          <w:sz w:val="32"/>
          <w:szCs w:val="32"/>
        </w:rPr>
      </w:pPr>
      <w:r>
        <w:rPr>
          <w:rFonts w:ascii="仿宋_GB2312" w:eastAsia="仿宋_GB2312" w:hAnsi="仿宋_GB2312" w:cs="仿宋_GB2312" w:hint="eastAsia"/>
          <w:b w:val="0"/>
          <w:bCs w:val="0"/>
          <w:sz w:val="32"/>
          <w:szCs w:val="32"/>
        </w:rPr>
        <w:t>加快构建现代基础设施体系。一是构建高效便捷交通体系。依托港口、高速公路、快速铁路，构建辽南地区综合交通枢纽。推进庄河港集疏运体系建设。建设从丹大快铁庄河西站至庄河港的疏港铁路和从鹤大高速庄河西出口至庄河港的疏港公路。积极推动海庄铁路提级扩能改造项目建设，提升海铁联运系统服务能力。推动庄营高铁、长（兴岛）花（园口）城铁前期工作，力争列入国家铁路建设规划。继续推进庄河港、王家岛陆岛码头工程建设，尽</w:t>
      </w:r>
      <w:r>
        <w:rPr>
          <w:rFonts w:ascii="仿宋_GB2312" w:eastAsia="仿宋_GB2312" w:hAnsi="仿宋_GB2312" w:cs="仿宋_GB2312" w:hint="eastAsia"/>
          <w:b w:val="0"/>
          <w:bCs w:val="0"/>
          <w:sz w:val="32"/>
          <w:szCs w:val="32"/>
        </w:rPr>
        <w:lastRenderedPageBreak/>
        <w:t>快完成竣工投运。推动寿龙岛陆岛码头、双狮岛趸船码头和蛤蜊岛、黑岛两个度假区旅游码头前期工作，适时启动建设。适时建设庄</w:t>
      </w:r>
      <w:r>
        <w:rPr>
          <w:rFonts w:ascii="仿宋_GB2312" w:eastAsia="仿宋_GB2312" w:hAnsi="仿宋_GB2312" w:cs="仿宋_GB2312" w:hint="eastAsia"/>
          <w:b w:val="0"/>
          <w:bCs w:val="0"/>
          <w:sz w:val="32"/>
          <w:szCs w:val="32"/>
        </w:rPr>
        <w:t>河市至石城岛的跨海大桥，同时开展石城乡南部与王家镇两岛海上交通前期研究，规划建设夏沟港；进一步完善两岛基础设施项目建设，将石城岛港的疏港公路向南延伸，打通石城岛东西公路连通。积极推动庄岫（岩）辽（阳）高速、庄瓦高速前期工作，形成“两横两纵”高速公路网络结构。加快推进干线公路提级改造，提升公路网络通畅能力。推动</w:t>
      </w:r>
      <w:r>
        <w:rPr>
          <w:rFonts w:ascii="仿宋_GB2312" w:eastAsia="仿宋_GB2312" w:hAnsi="仿宋_GB2312" w:cs="仿宋_GB2312" w:hint="eastAsia"/>
          <w:b w:val="0"/>
          <w:bCs w:val="0"/>
          <w:sz w:val="32"/>
          <w:szCs w:val="32"/>
        </w:rPr>
        <w:t>G201</w:t>
      </w:r>
      <w:r>
        <w:rPr>
          <w:rFonts w:ascii="仿宋_GB2312" w:eastAsia="仿宋_GB2312" w:hAnsi="仿宋_GB2312" w:cs="仿宋_GB2312" w:hint="eastAsia"/>
          <w:b w:val="0"/>
          <w:bCs w:val="0"/>
          <w:sz w:val="32"/>
          <w:szCs w:val="32"/>
        </w:rPr>
        <w:t>庄河市区至兰店段、吴炉至青堆段、庄河至花园口段拓宽改造；</w:t>
      </w:r>
      <w:r>
        <w:rPr>
          <w:rFonts w:ascii="仿宋_GB2312" w:eastAsia="仿宋_GB2312" w:hAnsi="仿宋_GB2312" w:cs="仿宋_GB2312" w:hint="eastAsia"/>
          <w:b w:val="0"/>
          <w:bCs w:val="0"/>
          <w:sz w:val="32"/>
          <w:szCs w:val="32"/>
        </w:rPr>
        <w:t>G228</w:t>
      </w:r>
      <w:r>
        <w:rPr>
          <w:rFonts w:ascii="仿宋_GB2312" w:eastAsia="仿宋_GB2312" w:hAnsi="仿宋_GB2312" w:cs="仿宋_GB2312" w:hint="eastAsia"/>
          <w:b w:val="0"/>
          <w:bCs w:val="0"/>
          <w:sz w:val="32"/>
          <w:szCs w:val="32"/>
        </w:rPr>
        <w:t>庄河至核电厂段、庄河至花园口段拓宽改造两个工程前期工作，适时启动建设。二是完善和提升城镇公共服务功能。加快推进庄河中部供水工程及连</w:t>
      </w:r>
      <w:r>
        <w:rPr>
          <w:rFonts w:ascii="仿宋_GB2312" w:eastAsia="仿宋_GB2312" w:hAnsi="仿宋_GB2312" w:cs="仿宋_GB2312" w:hint="eastAsia"/>
          <w:b w:val="0"/>
          <w:bCs w:val="0"/>
          <w:sz w:val="32"/>
          <w:szCs w:val="32"/>
        </w:rPr>
        <w:t>通石王两岛供水和龙石线电力设施改造等工程建设，探索海岛孤网建设，将石城乡</w:t>
      </w:r>
      <w:r>
        <w:rPr>
          <w:rFonts w:ascii="仿宋_GB2312" w:eastAsia="仿宋_GB2312" w:hAnsi="仿宋_GB2312" w:cs="仿宋_GB2312" w:hint="eastAsia"/>
          <w:b w:val="0"/>
          <w:bCs w:val="0"/>
          <w:sz w:val="32"/>
          <w:szCs w:val="32"/>
        </w:rPr>
        <w:t>35KV</w:t>
      </w:r>
      <w:r>
        <w:rPr>
          <w:rFonts w:ascii="仿宋_GB2312" w:eastAsia="仿宋_GB2312" w:hAnsi="仿宋_GB2312" w:cs="仿宋_GB2312" w:hint="eastAsia"/>
          <w:b w:val="0"/>
          <w:bCs w:val="0"/>
          <w:sz w:val="32"/>
          <w:szCs w:val="32"/>
        </w:rPr>
        <w:t>的变电所改造提升至</w:t>
      </w:r>
      <w:r>
        <w:rPr>
          <w:rFonts w:ascii="仿宋_GB2312" w:eastAsia="仿宋_GB2312" w:hAnsi="仿宋_GB2312" w:cs="仿宋_GB2312" w:hint="eastAsia"/>
          <w:b w:val="0"/>
          <w:bCs w:val="0"/>
          <w:sz w:val="32"/>
          <w:szCs w:val="32"/>
        </w:rPr>
        <w:t>66KV</w:t>
      </w:r>
      <w:r>
        <w:rPr>
          <w:rFonts w:ascii="仿宋_GB2312" w:eastAsia="仿宋_GB2312" w:hAnsi="仿宋_GB2312" w:cs="仿宋_GB2312" w:hint="eastAsia"/>
          <w:b w:val="0"/>
          <w:bCs w:val="0"/>
          <w:sz w:val="32"/>
          <w:szCs w:val="32"/>
        </w:rPr>
        <w:t>变电所，并对两岛内的电网进行改造。科学布局海岛污水、垃圾环保设施建设，重点建设石城、王家两岛污水处理厂及配套管网和处理各类贝壳垃圾工程。推动黑岛产业集聚区污水处理厂和净水厂前期工作，适时开工建设。加快推动青堆污水处理厂改造工程，尽快投入使用。尽快完成垃圾焚烧发电项目建设投入运营。加快推进庄河市热电联产供热项目建设，规划建设庄河电厂至庄河城区的供热主干管道，形成城市供热以庄河电厂为主，</w:t>
      </w:r>
      <w:r>
        <w:rPr>
          <w:rFonts w:ascii="仿宋_GB2312" w:eastAsia="仿宋_GB2312" w:hAnsi="仿宋_GB2312" w:cs="仿宋_GB2312" w:hint="eastAsia"/>
          <w:b w:val="0"/>
          <w:bCs w:val="0"/>
          <w:sz w:val="32"/>
          <w:szCs w:val="32"/>
        </w:rPr>
        <w:lastRenderedPageBreak/>
        <w:t>以城区锅炉房为辅的供</w:t>
      </w:r>
      <w:r>
        <w:rPr>
          <w:rFonts w:ascii="仿宋_GB2312" w:eastAsia="仿宋_GB2312" w:hAnsi="仿宋_GB2312" w:cs="仿宋_GB2312" w:hint="eastAsia"/>
          <w:b w:val="0"/>
          <w:bCs w:val="0"/>
          <w:sz w:val="32"/>
          <w:szCs w:val="32"/>
        </w:rPr>
        <w:t>热体系。预留辽宁庄河核电向周边地区供热网络通道。</w:t>
      </w:r>
      <w:bookmarkStart w:id="121" w:name="（五）区域和国际合作布局"/>
      <w:bookmarkStart w:id="122" w:name="_Toc15743"/>
      <w:bookmarkEnd w:id="121"/>
    </w:p>
    <w:p w:rsidR="006D2E4F" w:rsidRDefault="00213BC2">
      <w:pPr>
        <w:pStyle w:val="210"/>
        <w:snapToGrid w:val="0"/>
        <w:spacing w:before="0" w:line="620" w:lineRule="exact"/>
        <w:ind w:left="0" w:firstLineChars="200" w:firstLine="640"/>
        <w:jc w:val="both"/>
        <w:outlineLvl w:val="1"/>
        <w:rPr>
          <w:rFonts w:ascii="楷体_GB2312" w:eastAsia="楷体_GB2312" w:hAnsi="楷体_GB2312" w:cs="楷体_GB2312"/>
          <w:b w:val="0"/>
          <w:bCs w:val="0"/>
          <w:sz w:val="32"/>
          <w:szCs w:val="32"/>
        </w:rPr>
      </w:pPr>
      <w:r>
        <w:rPr>
          <w:rFonts w:ascii="楷体_GB2312" w:eastAsia="楷体_GB2312" w:hAnsi="楷体_GB2312" w:cs="楷体_GB2312" w:hint="eastAsia"/>
          <w:b w:val="0"/>
          <w:bCs w:val="0"/>
          <w:sz w:val="32"/>
          <w:szCs w:val="32"/>
        </w:rPr>
        <w:t>（五）区域和国际合作布局</w:t>
      </w:r>
      <w:bookmarkEnd w:id="122"/>
    </w:p>
    <w:p w:rsidR="006D2E4F" w:rsidRDefault="00213BC2">
      <w:pPr>
        <w:pStyle w:val="a4"/>
        <w:snapToGrid w:val="0"/>
        <w:spacing w:line="62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加强与辽宁省沿海经济带各个城市的合作，发挥庄河市海洋经济在辽宁省沿海经济带建设当中的积极作用。利用庄河市的港口和海洋资源优势，加强与东北地区的经济合作，重点吸引东北地区的人才、科技资源、投资及游客向庄河市集聚，使庄河市成为对东北地区最有吸引力的海滨城市。拓展与东南沿海地区的经贸合作，充分利用沪连合作。重点加强与松江区合作，延展与长三角经济区和长江经济带合作，在经贸、旅游、文化、教育、医疗卫生、健康养老等方面拓展合作空间。加强与沿海地</w:t>
      </w:r>
      <w:r>
        <w:rPr>
          <w:rFonts w:ascii="仿宋_GB2312" w:eastAsia="仿宋_GB2312" w:hAnsi="仿宋_GB2312" w:cs="仿宋_GB2312" w:hint="eastAsia"/>
          <w:sz w:val="32"/>
          <w:szCs w:val="32"/>
        </w:rPr>
        <w:t>区各港口城市的航运物流合作，逐步建立和畅通海上运输通道，形成与东南沿海地区的紧密联系。加强与日本，韩国及俄罗斯远东地区的经贸和物流合作，推动庄河港至韩国仁川、平泽、釜山和日本舞鹤等航线，努力形成庄河市与东北亚地区的合作优势。同时，积极拓展欧美市场，利用庄河市现有的水产品加工能力，提升庄河市对国外优质海产品的加工能力，深度拓展海外市场。</w:t>
      </w:r>
    </w:p>
    <w:p w:rsidR="006D2E4F" w:rsidRDefault="00213BC2">
      <w:pPr>
        <w:pStyle w:val="110"/>
        <w:spacing w:line="620" w:lineRule="exact"/>
        <w:ind w:left="0" w:firstLineChars="200" w:firstLine="640"/>
        <w:jc w:val="both"/>
        <w:outlineLvl w:val="0"/>
        <w:rPr>
          <w:rFonts w:ascii="黑体" w:eastAsia="黑体" w:hAnsi="黑体" w:cs="黑体"/>
          <w:b w:val="0"/>
          <w:bCs w:val="0"/>
        </w:rPr>
      </w:pPr>
      <w:bookmarkStart w:id="123" w:name="五、资源环境保护与生态海洋建设"/>
      <w:bookmarkStart w:id="124" w:name="_Toc15687"/>
      <w:bookmarkEnd w:id="123"/>
      <w:r>
        <w:rPr>
          <w:rFonts w:ascii="黑体" w:eastAsia="黑体" w:hAnsi="黑体" w:cs="黑体" w:hint="eastAsia"/>
          <w:b w:val="0"/>
          <w:bCs w:val="0"/>
        </w:rPr>
        <w:t>五、资源环境保护与生态海洋建设</w:t>
      </w:r>
      <w:bookmarkEnd w:id="124"/>
    </w:p>
    <w:p w:rsidR="006D2E4F" w:rsidRDefault="00213BC2">
      <w:pPr>
        <w:pStyle w:val="a4"/>
        <w:spacing w:line="62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海洋是大自然赐予庄河人民生存和发展的最基础和最具特色的自然资源，是改变和提升城市功能，促进产业转</w:t>
      </w:r>
      <w:r>
        <w:rPr>
          <w:rFonts w:ascii="仿宋_GB2312" w:eastAsia="仿宋_GB2312" w:hAnsi="仿宋_GB2312" w:cs="仿宋_GB2312" w:hint="eastAsia"/>
          <w:sz w:val="32"/>
          <w:szCs w:val="32"/>
        </w:rPr>
        <w:lastRenderedPageBreak/>
        <w:t>型升级，改善人们生活水平的重要保障，是建设海洋城市，发展蓝色文明，提升城市品质的重要依托。因此，在未来的海洋经济规划建设和发展中一定要把保护海洋资源环境、建设生态海洋放在优先位置，决不能以牺牲海洋资源环境为代价来谋求一时一事的发展，要以一流的生态海洋环境赢得庄河市海洋经济的高质量和可持续发展。</w:t>
      </w:r>
    </w:p>
    <w:p w:rsidR="006D2E4F" w:rsidRDefault="00213BC2">
      <w:pPr>
        <w:jc w:val="center"/>
      </w:pPr>
      <w:r>
        <w:rPr>
          <w:noProof/>
        </w:rPr>
        <w:drawing>
          <wp:inline distT="0" distB="0" distL="0" distR="0">
            <wp:extent cx="4530725" cy="3201670"/>
            <wp:effectExtent l="0" t="0" r="3175" b="1778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4530725" cy="3201670"/>
                    </a:xfrm>
                    <a:prstGeom prst="rect">
                      <a:avLst/>
                    </a:prstGeom>
                  </pic:spPr>
                </pic:pic>
              </a:graphicData>
            </a:graphic>
          </wp:inline>
        </w:drawing>
      </w:r>
    </w:p>
    <w:p w:rsidR="006D2E4F" w:rsidRDefault="00213BC2">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庄河市海洋生态保护区图</w:t>
      </w:r>
    </w:p>
    <w:p w:rsidR="006D2E4F" w:rsidRDefault="00213BC2">
      <w:pPr>
        <w:pStyle w:val="210"/>
        <w:spacing w:before="0" w:line="580" w:lineRule="exact"/>
        <w:ind w:left="0" w:firstLineChars="200" w:firstLine="640"/>
        <w:outlineLvl w:val="1"/>
        <w:rPr>
          <w:rFonts w:ascii="楷体_GB2312" w:eastAsia="楷体_GB2312" w:hAnsi="楷体_GB2312" w:cs="楷体_GB2312"/>
          <w:b w:val="0"/>
          <w:bCs w:val="0"/>
          <w:sz w:val="32"/>
          <w:szCs w:val="32"/>
        </w:rPr>
      </w:pPr>
      <w:bookmarkStart w:id="125" w:name="（一）切实保护好海洋风貌和品质"/>
      <w:bookmarkStart w:id="126" w:name="_Toc22875"/>
      <w:bookmarkEnd w:id="125"/>
      <w:r>
        <w:rPr>
          <w:rFonts w:ascii="楷体_GB2312" w:eastAsia="楷体_GB2312" w:hAnsi="楷体_GB2312" w:cs="楷体_GB2312" w:hint="eastAsia"/>
          <w:b w:val="0"/>
          <w:bCs w:val="0"/>
          <w:sz w:val="32"/>
          <w:szCs w:val="32"/>
        </w:rPr>
        <w:t>（一）切实保护好海洋风貌和品质</w:t>
      </w:r>
      <w:bookmarkEnd w:id="126"/>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在海洋经济建设和发展中不得破坏和侵占海域、岸线、岛礁和滩涂等重要资源，切实保证北黄海海域的自然优美的独特风貌和优良品质，推动海王九岛黑脸琵鹭自然保护区修复，在大王家岛、寿龙岛、井蛙岛实施沙滩整治和部分海岸线整治，实施黑脸琵鹭保护区生态的系统性修复。全面加强海岸线保护修复，治理近岸水体，实现海水清澈</w:t>
      </w:r>
      <w:r>
        <w:rPr>
          <w:rFonts w:ascii="仿宋_GB2312" w:eastAsia="仿宋_GB2312" w:hAnsi="仿宋_GB2312" w:cs="仿宋_GB2312" w:hint="eastAsia"/>
          <w:sz w:val="32"/>
          <w:szCs w:val="32"/>
        </w:rPr>
        <w:lastRenderedPageBreak/>
        <w:t>湛蓝，岸线蜿蜒曲折，保证岸线长度达到</w:t>
      </w:r>
      <w:r>
        <w:rPr>
          <w:rFonts w:ascii="仿宋_GB2312" w:eastAsia="仿宋_GB2312" w:hAnsi="仿宋_GB2312" w:cs="仿宋_GB2312" w:hint="eastAsia"/>
          <w:sz w:val="32"/>
          <w:szCs w:val="32"/>
        </w:rPr>
        <w:t>373</w:t>
      </w:r>
      <w:r>
        <w:rPr>
          <w:rFonts w:ascii="仿宋_GB2312" w:eastAsia="仿宋_GB2312" w:hAnsi="仿宋_GB2312" w:cs="仿宋_GB2312" w:hint="eastAsia"/>
          <w:sz w:val="32"/>
          <w:szCs w:val="32"/>
        </w:rPr>
        <w:t>公里，其中自然岸线保有率不低于</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，海域生态红线面积控制在</w:t>
      </w:r>
      <w:r>
        <w:rPr>
          <w:rFonts w:ascii="仿宋_GB2312" w:eastAsia="仿宋_GB2312" w:hAnsi="仿宋_GB2312" w:cs="仿宋_GB2312" w:hint="eastAsia"/>
          <w:sz w:val="32"/>
          <w:szCs w:val="32"/>
        </w:rPr>
        <w:t>139.03</w:t>
      </w:r>
      <w:r>
        <w:rPr>
          <w:rFonts w:ascii="仿宋_GB2312" w:eastAsia="仿宋_GB2312" w:hAnsi="仿宋_GB2312" w:cs="仿宋_GB2312" w:hint="eastAsia"/>
          <w:sz w:val="32"/>
          <w:szCs w:val="32"/>
        </w:rPr>
        <w:t>平方公里。持续推进“蓝色海湾”整治行动和海岸带保护修复，推进海洋生态保护修复项目工作，加大清退违规开</w:t>
      </w:r>
      <w:r>
        <w:rPr>
          <w:rFonts w:ascii="仿宋_GB2312" w:eastAsia="仿宋_GB2312" w:hAnsi="仿宋_GB2312" w:cs="仿宋_GB2312" w:hint="eastAsia"/>
          <w:sz w:val="32"/>
          <w:szCs w:val="32"/>
        </w:rPr>
        <w:t>放式养殖和围海养殖围堰的拆除工作力度，保证海湾的自然风貌，加强对青堆湾、庄河入海口、大郑滨海湿地等重点湿地生态保护和修复，实施蓝色海湾综合整治，开展入海河道生态治理，恢复滩涂两栖植被，维护生物多样性系统，全面提升湾区生态环境品质。加强海岛森林公园保护，建设保护好海岛陆地自然生态和景观风貌。扩大海洋公共服务和产品供给，规划布局海岛、城镇滨海等海洋亲水空间，在城市滨海地区建设特色景观绿带、人行步道、人造城市沙滩、湿地休闲公园、亲水广场等公共空间，形成山海城相映、人与自然和谐共生发展格局，提升城市品质和人居环境质</w:t>
      </w:r>
      <w:r>
        <w:rPr>
          <w:rFonts w:ascii="仿宋_GB2312" w:eastAsia="仿宋_GB2312" w:hAnsi="仿宋_GB2312" w:cs="仿宋_GB2312" w:hint="eastAsia"/>
          <w:sz w:val="32"/>
          <w:szCs w:val="32"/>
        </w:rPr>
        <w:t>量，让人民共享海洋经济发展成果。</w:t>
      </w:r>
    </w:p>
    <w:p w:rsidR="006D2E4F" w:rsidRDefault="00213BC2">
      <w:pPr>
        <w:pStyle w:val="210"/>
        <w:spacing w:before="0" w:line="580" w:lineRule="exact"/>
        <w:ind w:left="0" w:firstLineChars="200" w:firstLine="640"/>
        <w:jc w:val="both"/>
        <w:outlineLvl w:val="1"/>
        <w:rPr>
          <w:rFonts w:ascii="楷体_GB2312" w:eastAsia="楷体_GB2312" w:hAnsi="楷体_GB2312" w:cs="楷体_GB2312"/>
          <w:b w:val="0"/>
          <w:bCs w:val="0"/>
          <w:sz w:val="32"/>
          <w:szCs w:val="32"/>
        </w:rPr>
      </w:pPr>
      <w:bookmarkStart w:id="127" w:name="（二）加大海洋环境治理力度"/>
      <w:bookmarkStart w:id="128" w:name="_Toc3912"/>
      <w:bookmarkEnd w:id="127"/>
      <w:r>
        <w:rPr>
          <w:rFonts w:ascii="楷体_GB2312" w:eastAsia="楷体_GB2312" w:hAnsi="楷体_GB2312" w:cs="楷体_GB2312" w:hint="eastAsia"/>
          <w:b w:val="0"/>
          <w:bCs w:val="0"/>
          <w:sz w:val="32"/>
          <w:szCs w:val="32"/>
        </w:rPr>
        <w:t>（二）加大海洋环境治理力度</w:t>
      </w:r>
      <w:bookmarkEnd w:id="128"/>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认真落实国土空间规划确定的海洋生态红线，深化海洋生态综合治理，按照围填海总量、空间布局、产业准入、生态红线等方面的管控要求，建立海洋开发利用负面清单，建立海岸线、潮间带等海岸带特色空间用途转换制度，解决海岸线粗放低效利用和保护碎片化问题。实施海岸带美化提升工程、滨海湿地生态修复工程、海洋环境风险处置工程。坚决制止非法侵占海域、海岸、滩涂等行为，对已</w:t>
      </w:r>
      <w:r>
        <w:rPr>
          <w:rFonts w:ascii="仿宋_GB2312" w:eastAsia="仿宋_GB2312" w:hAnsi="仿宋_GB2312" w:cs="仿宋_GB2312" w:hint="eastAsia"/>
          <w:sz w:val="32"/>
          <w:szCs w:val="32"/>
        </w:rPr>
        <w:lastRenderedPageBreak/>
        <w:t>经造成环境损害的要严肃整改。加强对入海河水和生活用水的治理，保证入海河水达标排放，近岸海域优良水质（</w:t>
      </w:r>
      <w:r>
        <w:rPr>
          <w:rFonts w:ascii="仿宋_GB2312" w:eastAsia="仿宋_GB2312" w:hAnsi="仿宋_GB2312" w:cs="仿宋_GB2312" w:hint="eastAsia"/>
          <w:sz w:val="32"/>
          <w:szCs w:val="32"/>
        </w:rPr>
        <w:t>Ⅰ类、Ⅱ类）比例达到</w:t>
      </w:r>
      <w:r>
        <w:rPr>
          <w:rFonts w:ascii="仿宋_GB2312" w:eastAsia="仿宋_GB2312" w:hAnsi="仿宋_GB2312" w:cs="仿宋_GB2312" w:hint="eastAsia"/>
          <w:sz w:val="32"/>
          <w:szCs w:val="32"/>
        </w:rPr>
        <w:t>97%</w:t>
      </w:r>
      <w:r>
        <w:rPr>
          <w:rFonts w:ascii="仿宋_GB2312" w:eastAsia="仿宋_GB2312" w:hAnsi="仿宋_GB2312" w:cs="仿宋_GB2312" w:hint="eastAsia"/>
          <w:sz w:val="32"/>
          <w:szCs w:val="32"/>
        </w:rPr>
        <w:t>，国考河流断面水质优良比例不小于</w:t>
      </w:r>
      <w:r>
        <w:rPr>
          <w:rFonts w:ascii="仿宋_GB2312" w:eastAsia="仿宋_GB2312" w:hAnsi="仿宋_GB2312" w:cs="仿宋_GB2312" w:hint="eastAsia"/>
          <w:sz w:val="32"/>
          <w:szCs w:val="32"/>
        </w:rPr>
        <w:t>93%</w:t>
      </w:r>
      <w:r>
        <w:rPr>
          <w:rFonts w:ascii="仿宋_GB2312" w:eastAsia="仿宋_GB2312" w:hAnsi="仿宋_GB2312" w:cs="仿宋_GB2312" w:hint="eastAsia"/>
          <w:sz w:val="32"/>
          <w:szCs w:val="32"/>
        </w:rPr>
        <w:t>。加快推进城东污水处理厂二期等环保设施建设和老城区黑臭水体治理，巩固海绵城市建设成果；加大海岛环保设施建设力度，实现海岛绿色发展。争取到“十四五”末期，庄河市海水优质品率达到</w:t>
      </w:r>
      <w:r>
        <w:rPr>
          <w:rFonts w:ascii="仿宋_GB2312" w:eastAsia="仿宋_GB2312" w:hAnsi="仿宋_GB2312" w:cs="仿宋_GB2312" w:hint="eastAsia"/>
          <w:sz w:val="32"/>
          <w:szCs w:val="32"/>
        </w:rPr>
        <w:t>97%</w:t>
      </w:r>
      <w:r>
        <w:rPr>
          <w:rFonts w:ascii="仿宋_GB2312" w:eastAsia="仿宋_GB2312" w:hAnsi="仿宋_GB2312" w:cs="仿宋_GB2312" w:hint="eastAsia"/>
          <w:sz w:val="32"/>
          <w:szCs w:val="32"/>
        </w:rPr>
        <w:t>以上。根据海洋承载力，合理布局各类渔业养殖区，科学规划海产品养殖密度，清理由品种选择和过度养殖造成的生产性污染。规范海洋运输船舶、渔业生产船舶的生产经营行为，坚决制止生产、生活垃圾排放，油气泄漏等污染行为。清理和规范陆地和岛屿在水产品加工环节形成的各类污染，采取有效措</w:t>
      </w:r>
      <w:r>
        <w:rPr>
          <w:rFonts w:ascii="仿宋_GB2312" w:eastAsia="仿宋_GB2312" w:hAnsi="仿宋_GB2312" w:cs="仿宋_GB2312" w:hint="eastAsia"/>
          <w:sz w:val="32"/>
          <w:szCs w:val="32"/>
        </w:rPr>
        <w:t>施，切实解决贝壳（尤其是海岛）、生产工具堆放造成的污染。建立和完善海洋生态灾害预警及监测体系，开展海洋灾害风险评估，编制应急预案，提高应急处理能力，加大海洋防灾基础设施建设，加强对各种海洋自然灾害的预防、管控和治理，努力避免重大海洋灾害的发生。</w:t>
      </w:r>
    </w:p>
    <w:p w:rsidR="006D2E4F" w:rsidRDefault="00213BC2">
      <w:pPr>
        <w:pStyle w:val="210"/>
        <w:spacing w:before="0" w:line="580" w:lineRule="exact"/>
        <w:ind w:left="0" w:firstLineChars="200" w:firstLine="640"/>
        <w:jc w:val="both"/>
        <w:outlineLvl w:val="1"/>
        <w:rPr>
          <w:rFonts w:ascii="楷体_GB2312" w:eastAsia="楷体_GB2312" w:hAnsi="楷体_GB2312" w:cs="楷体_GB2312"/>
          <w:b w:val="0"/>
          <w:bCs w:val="0"/>
          <w:sz w:val="32"/>
          <w:szCs w:val="32"/>
        </w:rPr>
      </w:pPr>
      <w:bookmarkStart w:id="129" w:name="（三）努力实现海洋资源的科学有效利用"/>
      <w:bookmarkStart w:id="130" w:name="_Toc31154"/>
      <w:bookmarkEnd w:id="129"/>
      <w:r>
        <w:rPr>
          <w:rFonts w:ascii="楷体_GB2312" w:eastAsia="楷体_GB2312" w:hAnsi="楷体_GB2312" w:cs="楷体_GB2312" w:hint="eastAsia"/>
          <w:b w:val="0"/>
          <w:bCs w:val="0"/>
          <w:sz w:val="32"/>
          <w:szCs w:val="32"/>
        </w:rPr>
        <w:t>（三）努力实现海洋资源的科学有效利用</w:t>
      </w:r>
      <w:bookmarkEnd w:id="130"/>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坚持减量化、循环化、可持续发展的原则，充分挖掘海洋资源的经济价值，通过科技进步和商业模式创新，在不影响海洋环境质量的前提下，最大限度地开发利用海水、海风、海浪、滩涂等各种资源，发展海洋高技术产业（重</w:t>
      </w:r>
      <w:r>
        <w:rPr>
          <w:rFonts w:ascii="仿宋_GB2312" w:eastAsia="仿宋_GB2312" w:hAnsi="仿宋_GB2312" w:cs="仿宋_GB2312" w:hint="eastAsia"/>
          <w:sz w:val="32"/>
          <w:szCs w:val="32"/>
        </w:rPr>
        <w:lastRenderedPageBreak/>
        <w:t>点是清洁能源和深海养殖等产业）</w:t>
      </w:r>
      <w:r>
        <w:rPr>
          <w:rFonts w:ascii="仿宋_GB2312" w:eastAsia="仿宋_GB2312" w:hAnsi="仿宋_GB2312" w:cs="仿宋_GB2312" w:hint="eastAsia"/>
          <w:sz w:val="32"/>
          <w:szCs w:val="32"/>
        </w:rPr>
        <w:t>，放大海洋资源的经济价值，实现海洋资源保护与海洋经济的协调发展。推进海岛统筹开发利用，高起点、高标准做好石城岛、海王九岛有序开发利用和管理保护工作。</w:t>
      </w:r>
    </w:p>
    <w:p w:rsidR="006D2E4F" w:rsidRDefault="00213BC2">
      <w:pPr>
        <w:pStyle w:val="210"/>
        <w:spacing w:before="0" w:line="580" w:lineRule="exact"/>
        <w:ind w:left="0" w:firstLineChars="200" w:firstLine="640"/>
        <w:jc w:val="both"/>
        <w:outlineLvl w:val="1"/>
        <w:rPr>
          <w:rFonts w:ascii="楷体_GB2312" w:eastAsia="楷体_GB2312" w:hAnsi="楷体_GB2312" w:cs="楷体_GB2312"/>
          <w:b w:val="0"/>
          <w:bCs w:val="0"/>
          <w:sz w:val="32"/>
          <w:szCs w:val="32"/>
        </w:rPr>
      </w:pPr>
      <w:bookmarkStart w:id="131" w:name="（四）发展海洋碳汇产业"/>
      <w:bookmarkStart w:id="132" w:name="_Toc21974"/>
      <w:bookmarkEnd w:id="131"/>
      <w:r>
        <w:rPr>
          <w:rFonts w:ascii="楷体_GB2312" w:eastAsia="楷体_GB2312" w:hAnsi="楷体_GB2312" w:cs="楷体_GB2312" w:hint="eastAsia"/>
          <w:b w:val="0"/>
          <w:bCs w:val="0"/>
          <w:sz w:val="32"/>
          <w:szCs w:val="32"/>
        </w:rPr>
        <w:t>（四）发展海洋碳汇产业</w:t>
      </w:r>
      <w:bookmarkEnd w:id="132"/>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充分利用庄河的海域、滩涂和岸线资源，发展海洋微生物、海藻、人造植物和海上风电、滩涂光伏发电等清洁能源，吸收空气中的二氧化碳和减少二氧化碳排放，提高海洋的固碳、减排和储蓄能力，大力发展海洋碳汇产业，将绿色生态价值优势转为经济价值优势，为国家“双碳”战略</w:t>
      </w:r>
      <w:r>
        <w:rPr>
          <w:rFonts w:ascii="仿宋_GB2312" w:eastAsia="仿宋_GB2312" w:hAnsi="仿宋_GB2312" w:cs="仿宋_GB2312" w:hint="eastAsia"/>
          <w:sz w:val="32"/>
          <w:szCs w:val="32"/>
        </w:rPr>
        <w:t>做</w:t>
      </w:r>
      <w:r>
        <w:rPr>
          <w:rFonts w:ascii="仿宋_GB2312" w:eastAsia="仿宋_GB2312" w:hAnsi="仿宋_GB2312" w:cs="仿宋_GB2312" w:hint="eastAsia"/>
          <w:sz w:val="32"/>
          <w:szCs w:val="32"/>
        </w:rPr>
        <w:t>出</w:t>
      </w:r>
      <w:r>
        <w:rPr>
          <w:rFonts w:ascii="仿宋_GB2312" w:eastAsia="仿宋_GB2312" w:hAnsi="仿宋_GB2312" w:cs="仿宋_GB2312" w:hint="eastAsia"/>
          <w:sz w:val="32"/>
          <w:szCs w:val="32"/>
        </w:rPr>
        <w:t>应有的贡献。</w:t>
      </w:r>
    </w:p>
    <w:p w:rsidR="006D2E4F" w:rsidRDefault="00213BC2">
      <w:pPr>
        <w:pStyle w:val="210"/>
        <w:spacing w:before="0" w:line="580" w:lineRule="exact"/>
        <w:ind w:left="0" w:firstLineChars="200" w:firstLine="640"/>
        <w:jc w:val="both"/>
        <w:outlineLvl w:val="1"/>
        <w:rPr>
          <w:rFonts w:ascii="楷体_GB2312" w:eastAsia="楷体_GB2312" w:hAnsi="楷体_GB2312" w:cs="楷体_GB2312"/>
          <w:b w:val="0"/>
          <w:bCs w:val="0"/>
          <w:sz w:val="32"/>
          <w:szCs w:val="32"/>
        </w:rPr>
      </w:pPr>
      <w:bookmarkStart w:id="133" w:name="（五）高标准建设生态海洋示范区"/>
      <w:bookmarkStart w:id="134" w:name="_Toc28530"/>
      <w:bookmarkEnd w:id="133"/>
      <w:r>
        <w:rPr>
          <w:rFonts w:ascii="楷体_GB2312" w:eastAsia="楷体_GB2312" w:hAnsi="楷体_GB2312" w:cs="楷体_GB2312" w:hint="eastAsia"/>
          <w:b w:val="0"/>
          <w:bCs w:val="0"/>
          <w:sz w:val="32"/>
          <w:szCs w:val="32"/>
        </w:rPr>
        <w:t>（五）高标准建设生态海洋示范区</w:t>
      </w:r>
      <w:bookmarkEnd w:id="134"/>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按照国家要求高标准抓好海洋生态区建设，</w:t>
      </w:r>
      <w:r>
        <w:rPr>
          <w:rFonts w:ascii="仿宋_GB2312" w:eastAsia="仿宋_GB2312" w:hAnsi="仿宋_GB2312" w:cs="仿宋_GB2312" w:hint="eastAsia"/>
          <w:sz w:val="32"/>
          <w:szCs w:val="32"/>
        </w:rPr>
        <w:t>争取庄河市的海洋生态建设达到全国的领先水平。在此基础上突出抓好卫生城、生态岛（海岛森林公园）、生态养殖区、生态海洋带、湿地公园建设，形成一批有庄河特色的生态海洋示范工程。以高水平的海洋生态环境，吸引高端产业集聚，保证海洋经济高质量发展。</w:t>
      </w:r>
    </w:p>
    <w:tbl>
      <w:tblPr>
        <w:tblStyle w:val="aa"/>
        <w:tblW w:w="0" w:type="auto"/>
        <w:tblLook w:val="04A0" w:firstRow="1" w:lastRow="0" w:firstColumn="1" w:lastColumn="0" w:noHBand="0" w:noVBand="1"/>
      </w:tblPr>
      <w:tblGrid>
        <w:gridCol w:w="9246"/>
      </w:tblGrid>
      <w:tr w:rsidR="006D2E4F">
        <w:tc>
          <w:tcPr>
            <w:tcW w:w="9292" w:type="dxa"/>
          </w:tcPr>
          <w:p w:rsidR="006D2E4F" w:rsidRDefault="00213BC2">
            <w:pPr>
              <w:spacing w:line="400" w:lineRule="atLeast"/>
              <w:jc w:val="center"/>
              <w:rPr>
                <w:rFonts w:ascii="仿宋_GB2312" w:eastAsia="仿宋_GB2312" w:hAnsi="仿宋_GB2312" w:cs="仿宋_GB2312"/>
                <w:sz w:val="24"/>
                <w:szCs w:val="24"/>
              </w:rPr>
            </w:pPr>
            <w:bookmarkStart w:id="135" w:name="六、大力发展现代海洋产业"/>
            <w:bookmarkStart w:id="136" w:name="_Toc22515"/>
            <w:bookmarkEnd w:id="135"/>
            <w:r>
              <w:rPr>
                <w:rFonts w:ascii="仿宋_GB2312" w:eastAsia="仿宋_GB2312" w:hAnsi="仿宋_GB2312" w:cs="仿宋_GB2312" w:hint="eastAsia"/>
                <w:sz w:val="24"/>
                <w:szCs w:val="24"/>
              </w:rPr>
              <w:t>专栏</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：生态海洋建设重点项目</w:t>
            </w:r>
          </w:p>
          <w:p w:rsidR="006D2E4F" w:rsidRDefault="006D2E4F">
            <w:pPr>
              <w:spacing w:line="400" w:lineRule="atLeast"/>
              <w:ind w:firstLineChars="200" w:firstLine="480"/>
              <w:rPr>
                <w:rFonts w:ascii="仿宋_GB2312" w:eastAsia="仿宋_GB2312" w:hAnsi="仿宋_GB2312" w:cs="仿宋_GB2312"/>
                <w:sz w:val="24"/>
                <w:szCs w:val="24"/>
              </w:rPr>
            </w:pPr>
          </w:p>
          <w:p w:rsidR="006D2E4F" w:rsidRDefault="00213BC2">
            <w:pPr>
              <w:spacing w:line="400" w:lineRule="atLeast"/>
              <w:ind w:firstLineChars="200" w:firstLine="480"/>
              <w:rPr>
                <w:rFonts w:ascii="仿宋_GB2312" w:eastAsia="仿宋_GB2312" w:hAnsi="仿宋_GB2312" w:cs="仿宋_GB2312"/>
                <w:sz w:val="24"/>
                <w:szCs w:val="24"/>
              </w:rPr>
            </w:pPr>
            <w:r>
              <w:rPr>
                <w:rFonts w:ascii="仿宋_GB2312" w:eastAsia="仿宋_GB2312" w:hAnsi="仿宋_GB2312" w:cs="仿宋_GB2312" w:hint="eastAsia"/>
                <w:b/>
                <w:bCs/>
                <w:sz w:val="24"/>
                <w:szCs w:val="24"/>
              </w:rPr>
              <w:t>1.</w:t>
            </w:r>
            <w:r>
              <w:rPr>
                <w:rFonts w:ascii="仿宋_GB2312" w:eastAsia="仿宋_GB2312" w:hAnsi="仿宋_GB2312" w:cs="仿宋_GB2312" w:hint="eastAsia"/>
                <w:b/>
                <w:bCs/>
                <w:sz w:val="24"/>
                <w:szCs w:val="24"/>
              </w:rPr>
              <w:t>庄河、鲍马河入海口两岸生态整治工程。</w:t>
            </w:r>
            <w:r>
              <w:rPr>
                <w:rFonts w:ascii="仿宋_GB2312" w:eastAsia="仿宋_GB2312" w:hAnsi="仿宋_GB2312" w:cs="仿宋_GB2312" w:hint="eastAsia"/>
                <w:sz w:val="24"/>
                <w:szCs w:val="24"/>
              </w:rPr>
              <w:t>计划投资</w:t>
            </w:r>
            <w:r>
              <w:rPr>
                <w:rFonts w:ascii="仿宋_GB2312" w:eastAsia="仿宋_GB2312" w:hAnsi="仿宋_GB2312" w:cs="仿宋_GB2312" w:hint="eastAsia"/>
                <w:sz w:val="24"/>
                <w:szCs w:val="24"/>
              </w:rPr>
              <w:t>1.82</w:t>
            </w:r>
            <w:r>
              <w:rPr>
                <w:rFonts w:ascii="仿宋_GB2312" w:eastAsia="仿宋_GB2312" w:hAnsi="仿宋_GB2312" w:cs="仿宋_GB2312" w:hint="eastAsia"/>
                <w:sz w:val="24"/>
                <w:szCs w:val="24"/>
              </w:rPr>
              <w:t>亿元，用</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年时间对庄河、鲍马河两岸堤岸进行防洪提升改造和绿化、亮化及相应配套景观建设。</w:t>
            </w:r>
          </w:p>
          <w:p w:rsidR="006D2E4F" w:rsidRDefault="00213BC2">
            <w:pPr>
              <w:spacing w:line="400" w:lineRule="atLeast"/>
              <w:ind w:firstLineChars="200" w:firstLine="480"/>
              <w:rPr>
                <w:rFonts w:ascii="仿宋_GB2312" w:eastAsia="仿宋_GB2312" w:hAnsi="仿宋_GB2312" w:cs="仿宋_GB2312"/>
                <w:sz w:val="24"/>
                <w:szCs w:val="24"/>
              </w:rPr>
            </w:pPr>
            <w:r>
              <w:rPr>
                <w:rFonts w:ascii="仿宋_GB2312" w:eastAsia="仿宋_GB2312" w:hAnsi="仿宋_GB2312" w:cs="仿宋_GB2312" w:hint="eastAsia"/>
                <w:b/>
                <w:bCs/>
                <w:sz w:val="24"/>
                <w:szCs w:val="24"/>
              </w:rPr>
              <w:t>2.</w:t>
            </w:r>
            <w:r>
              <w:rPr>
                <w:rFonts w:ascii="仿宋_GB2312" w:eastAsia="仿宋_GB2312" w:hAnsi="仿宋_GB2312" w:cs="仿宋_GB2312" w:hint="eastAsia"/>
                <w:b/>
                <w:bCs/>
                <w:sz w:val="24"/>
                <w:szCs w:val="24"/>
              </w:rPr>
              <w:t>海岛海洋垃圾处理工程。</w:t>
            </w:r>
            <w:r>
              <w:rPr>
                <w:rFonts w:ascii="仿宋_GB2312" w:eastAsia="仿宋_GB2312" w:hAnsi="仿宋_GB2312" w:cs="仿宋_GB2312" w:hint="eastAsia"/>
                <w:sz w:val="24"/>
                <w:szCs w:val="24"/>
              </w:rPr>
              <w:t>加大海岛海洋垃圾力度，建立垃圾集中处理区域，推广使用新型海洋垃圾处理装备和技术，重点解决贝壳和渔业生产用具随意堆放等问题，搞好生活垃圾无害化处理和生活污水的无害化排放。</w:t>
            </w:r>
          </w:p>
          <w:p w:rsidR="006D2E4F" w:rsidRDefault="00213BC2">
            <w:pPr>
              <w:spacing w:line="400" w:lineRule="atLeast"/>
              <w:ind w:firstLineChars="200" w:firstLine="480"/>
              <w:rPr>
                <w:rFonts w:ascii="仿宋_GB2312" w:eastAsia="仿宋_GB2312" w:hAnsi="仿宋_GB2312" w:cs="仿宋_GB2312"/>
                <w:sz w:val="24"/>
                <w:szCs w:val="24"/>
              </w:rPr>
            </w:pPr>
            <w:r>
              <w:rPr>
                <w:rFonts w:ascii="仿宋_GB2312" w:eastAsia="仿宋_GB2312" w:hAnsi="仿宋_GB2312" w:cs="仿宋_GB2312" w:hint="eastAsia"/>
                <w:b/>
                <w:bCs/>
                <w:sz w:val="24"/>
                <w:szCs w:val="24"/>
              </w:rPr>
              <w:lastRenderedPageBreak/>
              <w:t>3.</w:t>
            </w:r>
            <w:r>
              <w:rPr>
                <w:rFonts w:ascii="仿宋_GB2312" w:eastAsia="仿宋_GB2312" w:hAnsi="仿宋_GB2312" w:cs="仿宋_GB2312" w:hint="eastAsia"/>
                <w:b/>
                <w:bCs/>
                <w:sz w:val="24"/>
                <w:szCs w:val="24"/>
              </w:rPr>
              <w:t>海洋生态保护修复工程。</w:t>
            </w:r>
            <w:r>
              <w:rPr>
                <w:rFonts w:ascii="仿宋_GB2312" w:eastAsia="仿宋_GB2312" w:hAnsi="仿宋_GB2312" w:cs="仿宋_GB2312" w:hint="eastAsia"/>
                <w:sz w:val="24"/>
                <w:szCs w:val="24"/>
              </w:rPr>
              <w:t>项目位于庄河市南部沿海地区，主要进行河口围海堤坝拆除、连岛坝透水改造、河口水道清淤疏浚、近岸养殖清退、滨海湿地恢复、沙质岸线修复以及海堤生态化建设工程。总投资</w:t>
            </w:r>
            <w:r>
              <w:rPr>
                <w:rFonts w:ascii="仿宋_GB2312" w:eastAsia="仿宋_GB2312" w:hAnsi="仿宋_GB2312" w:cs="仿宋_GB2312" w:hint="eastAsia"/>
                <w:sz w:val="24"/>
                <w:szCs w:val="24"/>
              </w:rPr>
              <w:t>6.79</w:t>
            </w:r>
            <w:r>
              <w:rPr>
                <w:rFonts w:ascii="仿宋_GB2312" w:eastAsia="仿宋_GB2312" w:hAnsi="仿宋_GB2312" w:cs="仿宋_GB2312" w:hint="eastAsia"/>
                <w:sz w:val="24"/>
                <w:szCs w:val="24"/>
              </w:rPr>
              <w:t>亿元。</w:t>
            </w:r>
          </w:p>
          <w:p w:rsidR="006D2E4F" w:rsidRDefault="00213BC2">
            <w:pPr>
              <w:spacing w:line="400" w:lineRule="atLeast"/>
              <w:ind w:firstLineChars="200" w:firstLine="480"/>
              <w:rPr>
                <w:rFonts w:ascii="仿宋_GB2312" w:eastAsia="仿宋_GB2312" w:hAnsi="仿宋_GB2312" w:cs="仿宋_GB2312"/>
                <w:sz w:val="24"/>
                <w:szCs w:val="24"/>
              </w:rPr>
            </w:pPr>
            <w:r>
              <w:rPr>
                <w:rFonts w:ascii="仿宋_GB2312" w:eastAsia="仿宋_GB2312" w:hAnsi="仿宋_GB2312" w:cs="仿宋_GB2312" w:hint="eastAsia"/>
                <w:b/>
                <w:bCs/>
                <w:sz w:val="24"/>
                <w:szCs w:val="24"/>
              </w:rPr>
              <w:t>4.</w:t>
            </w:r>
            <w:r>
              <w:rPr>
                <w:rFonts w:ascii="仿宋_GB2312" w:eastAsia="仿宋_GB2312" w:hAnsi="仿宋_GB2312" w:cs="仿宋_GB2312" w:hint="eastAsia"/>
                <w:b/>
                <w:bCs/>
                <w:sz w:val="24"/>
                <w:szCs w:val="24"/>
              </w:rPr>
              <w:t>海洋碳汇示范区建设工程。</w:t>
            </w:r>
            <w:r>
              <w:rPr>
                <w:rFonts w:ascii="仿宋_GB2312" w:eastAsia="仿宋_GB2312" w:hAnsi="仿宋_GB2312" w:cs="仿宋_GB2312" w:hint="eastAsia"/>
                <w:sz w:val="24"/>
                <w:szCs w:val="24"/>
              </w:rPr>
              <w:t>在王家岛镇开展海洋碳汇示范区建设。依托国家海洋牧场和海洋生态保护区，对示范海域的碳汇状况进行普查和评价，制定并实施</w:t>
            </w:r>
            <w:r>
              <w:rPr>
                <w:rFonts w:ascii="仿宋_GB2312" w:eastAsia="仿宋_GB2312" w:hAnsi="仿宋_GB2312" w:cs="仿宋_GB2312" w:hint="eastAsia"/>
                <w:sz w:val="24"/>
                <w:szCs w:val="24"/>
              </w:rPr>
              <w:t>相应政策与方案治理海洋环境，保护海洋生态，合理养殖藻贝等提升海洋碳汇能力，应用海洋碳汇核算方法，探索海洋碳汇交易渠道和方式。</w:t>
            </w:r>
          </w:p>
          <w:p w:rsidR="006D2E4F" w:rsidRDefault="00213BC2">
            <w:pPr>
              <w:spacing w:line="400" w:lineRule="atLeast"/>
              <w:ind w:firstLineChars="200" w:firstLine="480"/>
              <w:rPr>
                <w:rFonts w:ascii="仿宋_GB2312" w:eastAsia="仿宋_GB2312" w:hAnsi="仿宋_GB2312" w:cs="仿宋_GB2312"/>
                <w:sz w:val="32"/>
                <w:szCs w:val="32"/>
              </w:rPr>
            </w:pPr>
            <w:r>
              <w:rPr>
                <w:rFonts w:ascii="仿宋_GB2312" w:eastAsia="仿宋_GB2312" w:hAnsi="仿宋_GB2312" w:cs="仿宋_GB2312" w:hint="eastAsia"/>
                <w:b/>
                <w:bCs/>
                <w:sz w:val="24"/>
                <w:szCs w:val="24"/>
              </w:rPr>
              <w:t>5.</w:t>
            </w:r>
            <w:r>
              <w:rPr>
                <w:rFonts w:ascii="仿宋_GB2312" w:eastAsia="仿宋_GB2312" w:hAnsi="仿宋_GB2312" w:cs="仿宋_GB2312" w:hint="eastAsia"/>
                <w:b/>
                <w:bCs/>
                <w:sz w:val="24"/>
                <w:szCs w:val="24"/>
              </w:rPr>
              <w:t>城东污水处理厂二期工程。</w:t>
            </w:r>
            <w:r>
              <w:rPr>
                <w:rFonts w:ascii="仿宋_GB2312" w:eastAsia="仿宋_GB2312" w:hAnsi="仿宋_GB2312" w:cs="仿宋_GB2312" w:hint="eastAsia"/>
                <w:sz w:val="24"/>
                <w:szCs w:val="24"/>
              </w:rPr>
              <w:t>设计规模日处理污水</w:t>
            </w:r>
            <w:r>
              <w:rPr>
                <w:rFonts w:ascii="仿宋_GB2312" w:eastAsia="仿宋_GB2312" w:hAnsi="仿宋_GB2312" w:cs="仿宋_GB2312" w:hint="eastAsia"/>
                <w:sz w:val="24"/>
                <w:szCs w:val="24"/>
              </w:rPr>
              <w:t>3.5</w:t>
            </w:r>
            <w:r>
              <w:rPr>
                <w:rFonts w:ascii="仿宋_GB2312" w:eastAsia="仿宋_GB2312" w:hAnsi="仿宋_GB2312" w:cs="仿宋_GB2312" w:hint="eastAsia"/>
                <w:sz w:val="24"/>
                <w:szCs w:val="24"/>
              </w:rPr>
              <w:t>万吨，主要建设内容包括：鼓风机房、加药间、次氯酸钠消毒系统及污泥脱水系统等，配套建设管网总长</w:t>
            </w:r>
            <w:r>
              <w:rPr>
                <w:rFonts w:ascii="仿宋_GB2312" w:eastAsia="仿宋_GB2312" w:hAnsi="仿宋_GB2312" w:cs="仿宋_GB2312" w:hint="eastAsia"/>
                <w:sz w:val="24"/>
                <w:szCs w:val="24"/>
              </w:rPr>
              <w:t>25</w:t>
            </w:r>
            <w:r>
              <w:rPr>
                <w:rFonts w:ascii="仿宋_GB2312" w:eastAsia="仿宋_GB2312" w:hAnsi="仿宋_GB2312" w:cs="仿宋_GB2312" w:hint="eastAsia"/>
                <w:sz w:val="24"/>
                <w:szCs w:val="24"/>
              </w:rPr>
              <w:t>公里，总投资</w:t>
            </w:r>
            <w:r>
              <w:rPr>
                <w:rFonts w:ascii="仿宋_GB2312" w:eastAsia="仿宋_GB2312" w:hAnsi="仿宋_GB2312" w:cs="仿宋_GB2312" w:hint="eastAsia"/>
                <w:sz w:val="24"/>
                <w:szCs w:val="24"/>
              </w:rPr>
              <w:t>2.8</w:t>
            </w:r>
            <w:r>
              <w:rPr>
                <w:rFonts w:ascii="仿宋_GB2312" w:eastAsia="仿宋_GB2312" w:hAnsi="仿宋_GB2312" w:cs="仿宋_GB2312" w:hint="eastAsia"/>
                <w:sz w:val="24"/>
                <w:szCs w:val="24"/>
              </w:rPr>
              <w:t>亿元，建设期</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年。</w:t>
            </w:r>
          </w:p>
        </w:tc>
      </w:tr>
    </w:tbl>
    <w:p w:rsidR="006D2E4F" w:rsidRDefault="00213BC2">
      <w:pPr>
        <w:pStyle w:val="110"/>
        <w:spacing w:line="580" w:lineRule="exact"/>
        <w:ind w:left="0" w:firstLineChars="200" w:firstLine="640"/>
        <w:outlineLvl w:val="0"/>
        <w:rPr>
          <w:rFonts w:ascii="黑体" w:eastAsia="黑体" w:hAnsi="黑体" w:cs="黑体"/>
          <w:b w:val="0"/>
          <w:bCs w:val="0"/>
        </w:rPr>
      </w:pPr>
      <w:r>
        <w:rPr>
          <w:rFonts w:ascii="黑体" w:eastAsia="黑体" w:hAnsi="黑体" w:cs="黑体" w:hint="eastAsia"/>
          <w:b w:val="0"/>
          <w:bCs w:val="0"/>
        </w:rPr>
        <w:lastRenderedPageBreak/>
        <w:t>六、大力发展现代海洋产业</w:t>
      </w:r>
      <w:bookmarkEnd w:id="136"/>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按照国家、省市“十四五”国民经济和社会发展总体规划及海洋经济专项规划，结合庄河市的海洋经济发展实际，深度挖掘庄河市海洋资源的禀赋特点，精心培育具有庄河市比较优势的海洋产业。在现代海洋产业发展中，始终坚持以科技创新、产品创新和商业模式创新为引领，大力调整产业结构，促进产业转型升级，加快实现海洋产业的高质量发展。</w:t>
      </w:r>
    </w:p>
    <w:p w:rsidR="006D2E4F" w:rsidRDefault="00213BC2">
      <w:pPr>
        <w:pStyle w:val="210"/>
        <w:spacing w:before="0" w:line="580" w:lineRule="exact"/>
        <w:ind w:left="0" w:firstLineChars="200" w:firstLine="640"/>
        <w:jc w:val="both"/>
        <w:outlineLvl w:val="1"/>
        <w:rPr>
          <w:rFonts w:ascii="楷体_GB2312" w:eastAsia="楷体_GB2312" w:hAnsi="楷体_GB2312" w:cs="楷体_GB2312"/>
          <w:b w:val="0"/>
          <w:bCs w:val="0"/>
          <w:sz w:val="32"/>
          <w:szCs w:val="32"/>
        </w:rPr>
      </w:pPr>
      <w:bookmarkStart w:id="137" w:name="（一）建设海洋牧场，发展现代渔业"/>
      <w:bookmarkStart w:id="138" w:name="_Toc35"/>
      <w:bookmarkEnd w:id="137"/>
      <w:r>
        <w:rPr>
          <w:rFonts w:ascii="楷体_GB2312" w:eastAsia="楷体_GB2312" w:hAnsi="楷体_GB2312" w:cs="楷体_GB2312" w:hint="eastAsia"/>
          <w:b w:val="0"/>
          <w:bCs w:val="0"/>
          <w:sz w:val="32"/>
          <w:szCs w:val="32"/>
        </w:rPr>
        <w:t>（一）建设海洋牧场，发展现代渔业</w:t>
      </w:r>
      <w:bookmarkEnd w:id="138"/>
    </w:p>
    <w:p w:rsidR="006D2E4F" w:rsidRDefault="00213BC2">
      <w:pPr>
        <w:pStyle w:val="a4"/>
        <w:spacing w:line="58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发挥庄河海洋资源和现有产业基础优势，加快做大做强做优海洋渔业。加快渔业生产结构调整，加快国家级海洋牧场示范区建设和申报工作，引领养殖业向生态化、设施化、离岸化方向发展</w:t>
      </w:r>
      <w:r>
        <w:rPr>
          <w:rFonts w:ascii="仿宋_GB2312" w:eastAsia="仿宋_GB2312" w:hAnsi="仿宋_GB2312" w:cs="仿宋_GB2312" w:hint="eastAsia"/>
          <w:sz w:val="32"/>
          <w:szCs w:val="32"/>
        </w:rPr>
        <w:t>，推动渔业规模化、装备化、智能化发展。加快养殖业蓝色转变，实施生态养殖、精深加工、水产交易、休闲渔业于一体的现代渔业产业链，打造“中国贝类产业之都”和“中国贝类产业创新示范基地”，建</w:t>
      </w:r>
      <w:r>
        <w:rPr>
          <w:rFonts w:ascii="仿宋_GB2312" w:eastAsia="仿宋_GB2312" w:hAnsi="仿宋_GB2312" w:cs="仿宋_GB2312" w:hint="eastAsia"/>
          <w:sz w:val="32"/>
          <w:szCs w:val="32"/>
        </w:rPr>
        <w:lastRenderedPageBreak/>
        <w:t>设辽南地区重要“蓝色粮仓”。到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年，海洋渔业产业规模</w:t>
      </w:r>
      <w:r>
        <w:rPr>
          <w:rFonts w:ascii="仿宋_GB2312" w:eastAsia="仿宋_GB2312" w:hAnsi="仿宋_GB2312" w:cs="仿宋_GB2312" w:hint="eastAsia"/>
          <w:color w:val="1F497D" w:themeColor="text2"/>
          <w:sz w:val="32"/>
          <w:szCs w:val="32"/>
        </w:rPr>
        <w:t>达到</w:t>
      </w:r>
      <w:r>
        <w:rPr>
          <w:rFonts w:ascii="仿宋_GB2312" w:eastAsia="仿宋_GB2312" w:hAnsi="仿宋_GB2312" w:cs="仿宋_GB2312" w:hint="eastAsia"/>
          <w:sz w:val="32"/>
          <w:szCs w:val="32"/>
        </w:rPr>
        <w:t>150</w:t>
      </w:r>
      <w:r>
        <w:rPr>
          <w:rFonts w:ascii="仿宋_GB2312" w:eastAsia="仿宋_GB2312" w:hAnsi="仿宋_GB2312" w:cs="仿宋_GB2312" w:hint="eastAsia"/>
          <w:sz w:val="32"/>
          <w:szCs w:val="32"/>
        </w:rPr>
        <w:t>亿元以上，</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年海洋渔业产业集群规模突破</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亿元。</w:t>
      </w:r>
    </w:p>
    <w:p w:rsidR="006D2E4F" w:rsidRDefault="00213BC2">
      <w:pPr>
        <w:pStyle w:val="210"/>
        <w:tabs>
          <w:tab w:val="left" w:pos="946"/>
        </w:tabs>
        <w:spacing w:before="0" w:line="580" w:lineRule="exact"/>
        <w:ind w:left="0" w:firstLineChars="200" w:firstLine="641"/>
        <w:jc w:val="both"/>
        <w:rPr>
          <w:rFonts w:ascii="仿宋_GB2312" w:eastAsia="仿宋_GB2312" w:hAnsi="仿宋_GB2312" w:cs="仿宋_GB2312"/>
          <w:sz w:val="32"/>
          <w:szCs w:val="32"/>
        </w:rPr>
      </w:pPr>
      <w:bookmarkStart w:id="139" w:name="1.高标准建设现代海洋牧场"/>
      <w:bookmarkStart w:id="140" w:name="_Toc7531"/>
      <w:bookmarkEnd w:id="139"/>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高标准建设现代海洋牧场</w:t>
      </w:r>
      <w:bookmarkEnd w:id="140"/>
    </w:p>
    <w:p w:rsidR="006D2E4F" w:rsidRDefault="00213BC2">
      <w:pPr>
        <w:pStyle w:val="a4"/>
        <w:spacing w:line="580" w:lineRule="exact"/>
        <w:ind w:left="0" w:firstLineChars="200" w:firstLine="640"/>
        <w:jc w:val="both"/>
        <w:rPr>
          <w:sz w:val="32"/>
          <w:szCs w:val="32"/>
        </w:rPr>
      </w:pPr>
      <w:r>
        <w:rPr>
          <w:rFonts w:ascii="仿宋_GB2312" w:eastAsia="仿宋_GB2312" w:hAnsi="仿宋_GB2312" w:cs="仿宋_GB2312" w:hint="eastAsia"/>
          <w:sz w:val="32"/>
          <w:szCs w:val="32"/>
        </w:rPr>
        <w:t>落实国家和省市部署，坚持“统筹规划、产业融合、生态优先、科技支撑、体制创新”原则，高标准规划建设现代海洋牧场，搞好海洋牧场的功能体系建设，扎实抓好大连大王家岛海域富谷、石城乡海域上品堂国家级海洋牧场示范区和大连庄河海域市级海洋牧场示范区总体验收工作。加快推进国家级海洋牧场示范区建设，积极申报创建大连市庄河海王九岛黑白石海域金海岸国家级海洋牧场示范区。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年，创建国家级海洋牧场示范区要达到</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家</w:t>
      </w:r>
      <w:r>
        <w:rPr>
          <w:rFonts w:ascii="仿宋_GB2312" w:eastAsia="仿宋_GB2312" w:hAnsi="仿宋_GB2312" w:cs="仿宋_GB2312" w:hint="eastAsia"/>
          <w:sz w:val="32"/>
          <w:szCs w:val="32"/>
        </w:rPr>
        <w:t>，到</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年，达到</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家。</w:t>
      </w:r>
      <w:r>
        <w:rPr>
          <w:rFonts w:ascii="仿宋_GB2312" w:eastAsia="仿宋_GB2312" w:hAnsi="仿宋_GB2312" w:cs="仿宋_GB2312" w:hint="eastAsia"/>
          <w:sz w:val="32"/>
          <w:szCs w:val="32"/>
        </w:rPr>
        <w:t>加大对海洋牧场的基础设施投入，提升海洋牧场的生态环境和承载功能。要优化海洋牧场的养殖</w:t>
      </w:r>
      <w:r>
        <w:rPr>
          <w:rFonts w:ascii="仿宋_GB2312" w:eastAsia="仿宋_GB2312" w:hAnsi="仿宋_GB2312" w:cs="仿宋_GB2312" w:hint="eastAsia"/>
          <w:sz w:val="32"/>
          <w:szCs w:val="32"/>
        </w:rPr>
        <w:t>结构，大力发展海珍品养殖业，着力提升海洋牧场的新产品开发能力和产出能力。加速推进海洋牧场的科技创新，产品创新和运营模式创新，快速推进海洋牧场的数字化建设。积极推进海洋牧场的综合体建设，建设一二三产业高度融合的海洋牧场，支持企业建设多产业融合发展的海上平台，努力把庄河建设成国家现代海洋牧场建设的示范基地。</w:t>
      </w:r>
    </w:p>
    <w:p w:rsidR="006D2E4F" w:rsidRDefault="00213BC2">
      <w:pPr>
        <w:jc w:val="center"/>
      </w:pPr>
      <w:r>
        <w:rPr>
          <w:noProof/>
        </w:rPr>
        <w:lastRenderedPageBreak/>
        <w:drawing>
          <wp:inline distT="0" distB="0" distL="0" distR="0">
            <wp:extent cx="5079365" cy="3589020"/>
            <wp:effectExtent l="0" t="0" r="6985" b="1143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5" cstate="print"/>
                    <a:stretch>
                      <a:fillRect/>
                    </a:stretch>
                  </pic:blipFill>
                  <pic:spPr>
                    <a:xfrm>
                      <a:off x="0" y="0"/>
                      <a:ext cx="5079365" cy="3589020"/>
                    </a:xfrm>
                    <a:prstGeom prst="rect">
                      <a:avLst/>
                    </a:prstGeom>
                  </pic:spPr>
                </pic:pic>
              </a:graphicData>
            </a:graphic>
          </wp:inline>
        </w:drawing>
      </w:r>
    </w:p>
    <w:p w:rsidR="006D2E4F" w:rsidRDefault="00213BC2">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庄河市海洋牧场分布图</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41" w:name="2.切实加强海洋渔业基础设施和技术装备建设"/>
      <w:bookmarkStart w:id="142" w:name="_Toc4917"/>
      <w:bookmarkEnd w:id="141"/>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切实加强海洋渔业基础设施和技术装备建设</w:t>
      </w:r>
      <w:bookmarkEnd w:id="14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要对庄河市的海域、滩涂进行全面勘查，清理海底、海面、滩涂、岸线的污染情况，保证海底、海面和滩涂的水土质量，实施人工岛礁、大型深海网箱等工程建设，推广浅海底播、立体混养、深水网箱、工厂化循环水养殖等生态、高效、安全养殖模式。推进深远海养殖装备智能化，重点推进在海洋牧场多功能平台、深远海大型智能化养殖网箱、深海养殖工船的设施渔业建设等方面启动突破。支持渔业企业投资建设重力式网箱开展深海养殖；借鉴国内先进地区经验，引进有实力企业通过建造大型智能养殖工船开展深海养殖。加强滩涂港养圈标准化、信息化建设，积极推动养殖业</w:t>
      </w:r>
      <w:r>
        <w:rPr>
          <w:rFonts w:ascii="仿宋_GB2312" w:eastAsia="仿宋_GB2312" w:hAnsi="仿宋_GB2312" w:cs="仿宋_GB2312" w:hint="eastAsia"/>
          <w:sz w:val="32"/>
          <w:szCs w:val="32"/>
        </w:rPr>
        <w:t>与滩涂光伏发电融合发展，提高港养圈的</w:t>
      </w:r>
      <w:r>
        <w:rPr>
          <w:rFonts w:ascii="仿宋_GB2312" w:eastAsia="仿宋_GB2312" w:hAnsi="仿宋_GB2312" w:cs="仿宋_GB2312" w:hint="eastAsia"/>
          <w:sz w:val="32"/>
          <w:szCs w:val="32"/>
        </w:rPr>
        <w:lastRenderedPageBreak/>
        <w:t>投资强度。提升庄河市海洋经济的装备现代化和海产品生产的工厂化水平。</w:t>
      </w:r>
      <w:bookmarkStart w:id="143" w:name="3.大力发展海珍品育苗育种和增养殖业"/>
      <w:bookmarkStart w:id="144" w:name="_Toc23393"/>
      <w:bookmarkEnd w:id="143"/>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大力发展海珍品育苗育种和增养殖业</w:t>
      </w:r>
      <w:bookmarkEnd w:id="14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加强与中国海洋大学、大连海洋大学、中科院黄海水产研究所等院所联合与合作，推动科研院校在庄河建立各类研究机构，支持科研院校建设海洋渔业苗种培育基地和创新中心，加强水产原种保护和良种培育，提升原良种体系建设水平，大力开发海产品新品种，积极推进生物育种，努力在杂色蛤、海参、生蚝、扇贝、贻贝、河豚等优势产品方面形成一批具有自主知识产权的海洋渔业研发成果，建设</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家大连市级以上水</w:t>
      </w:r>
      <w:r>
        <w:rPr>
          <w:rFonts w:ascii="仿宋_GB2312" w:eastAsia="仿宋_GB2312" w:hAnsi="仿宋_GB2312" w:cs="仿宋_GB2312" w:hint="eastAsia"/>
          <w:sz w:val="32"/>
          <w:szCs w:val="32"/>
        </w:rPr>
        <w:t>产良种生产基地，水产良种覆盖率达到</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以上。积极引进国内外先进苗种，加强引进新品种的驯化和转化，争取使庄河市在优势养殖品种引进培育方面处于全国领先水平。大力推进特色优势产品的产业化和品牌化建设，重点培育生蚝、杂色蛤、河豚、海参、扇贝、贻贝、螃蟹、紫菜等骨干品种。争取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年，全市的海产品总量达到</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万吨，其中生蚝产量达到</w:t>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t>万吨，海参产量达到</w:t>
      </w:r>
      <w:r>
        <w:rPr>
          <w:rFonts w:ascii="仿宋_GB2312" w:eastAsia="仿宋_GB2312" w:hAnsi="仿宋_GB2312" w:cs="仿宋_GB2312" w:hint="eastAsia"/>
          <w:sz w:val="32"/>
          <w:szCs w:val="32"/>
        </w:rPr>
        <w:t>3.3</w:t>
      </w:r>
      <w:r>
        <w:rPr>
          <w:rFonts w:ascii="仿宋_GB2312" w:eastAsia="仿宋_GB2312" w:hAnsi="仿宋_GB2312" w:cs="仿宋_GB2312" w:hint="eastAsia"/>
          <w:sz w:val="32"/>
          <w:szCs w:val="32"/>
        </w:rPr>
        <w:t>万吨，杂色蛤达到</w:t>
      </w:r>
      <w:r>
        <w:rPr>
          <w:rFonts w:ascii="仿宋_GB2312" w:eastAsia="仿宋_GB2312" w:hAnsi="仿宋_GB2312" w:cs="仿宋_GB2312" w:hint="eastAsia"/>
          <w:sz w:val="32"/>
          <w:szCs w:val="32"/>
        </w:rPr>
        <w:t>34</w:t>
      </w:r>
      <w:r>
        <w:rPr>
          <w:rFonts w:ascii="仿宋_GB2312" w:eastAsia="仿宋_GB2312" w:hAnsi="仿宋_GB2312" w:cs="仿宋_GB2312" w:hint="eastAsia"/>
          <w:sz w:val="32"/>
          <w:szCs w:val="32"/>
        </w:rPr>
        <w:t>万吨，扇贝产量达</w:t>
      </w:r>
      <w:r>
        <w:rPr>
          <w:rFonts w:ascii="仿宋_GB2312" w:eastAsia="仿宋_GB2312" w:hAnsi="仿宋_GB2312" w:cs="仿宋_GB2312" w:hint="eastAsia"/>
          <w:sz w:val="32"/>
          <w:szCs w:val="32"/>
        </w:rPr>
        <w:t>0.5</w:t>
      </w:r>
      <w:r>
        <w:rPr>
          <w:rFonts w:ascii="仿宋_GB2312" w:eastAsia="仿宋_GB2312" w:hAnsi="仿宋_GB2312" w:cs="仿宋_GB2312" w:hint="eastAsia"/>
          <w:sz w:val="32"/>
          <w:szCs w:val="32"/>
        </w:rPr>
        <w:t>万吨。养殖海产品产值达</w:t>
      </w:r>
      <w:r>
        <w:rPr>
          <w:rFonts w:ascii="仿宋_GB2312" w:eastAsia="仿宋_GB2312" w:hAnsi="仿宋_GB2312" w:cs="仿宋_GB2312" w:hint="eastAsia"/>
          <w:sz w:val="32"/>
          <w:szCs w:val="32"/>
        </w:rPr>
        <w:t>105</w:t>
      </w:r>
      <w:r>
        <w:rPr>
          <w:rFonts w:ascii="仿宋_GB2312" w:eastAsia="仿宋_GB2312" w:hAnsi="仿宋_GB2312" w:cs="仿宋_GB2312" w:hint="eastAsia"/>
          <w:sz w:val="32"/>
          <w:szCs w:val="32"/>
        </w:rPr>
        <w:t>亿元。</w:t>
      </w:r>
    </w:p>
    <w:p w:rsidR="006D2E4F" w:rsidRDefault="00213BC2">
      <w:pPr>
        <w:pStyle w:val="210"/>
        <w:tabs>
          <w:tab w:val="left" w:pos="948"/>
        </w:tabs>
        <w:spacing w:before="0" w:line="600" w:lineRule="exact"/>
        <w:ind w:left="0" w:firstLineChars="200" w:firstLine="641"/>
        <w:jc w:val="both"/>
        <w:rPr>
          <w:rFonts w:ascii="仿宋_GB2312" w:eastAsia="仿宋_GB2312" w:hAnsi="仿宋_GB2312" w:cs="仿宋_GB2312"/>
          <w:sz w:val="32"/>
          <w:szCs w:val="32"/>
        </w:rPr>
      </w:pPr>
      <w:bookmarkStart w:id="145" w:name="4.坚持优势产业带动，提升渔业品牌影响力"/>
      <w:bookmarkStart w:id="146" w:name="_Toc3822"/>
      <w:bookmarkEnd w:id="145"/>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坚持优势产业带动，提升渔业品牌影响力</w:t>
      </w:r>
      <w:bookmarkEnd w:id="14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持续实施渔业品牌战略。培育我市海产品</w:t>
      </w:r>
      <w:r>
        <w:rPr>
          <w:rFonts w:ascii="仿宋_GB2312" w:eastAsia="仿宋_GB2312" w:hAnsi="仿宋_GB2312" w:cs="仿宋_GB2312" w:hint="eastAsia"/>
          <w:sz w:val="32"/>
          <w:szCs w:val="32"/>
        </w:rPr>
        <w:t>优势产业和优质品种，强化企业品牌意识，着力在杂色蛤、牡蛎、海</w:t>
      </w:r>
      <w:r>
        <w:rPr>
          <w:rFonts w:ascii="仿宋_GB2312" w:eastAsia="仿宋_GB2312" w:hAnsi="仿宋_GB2312" w:cs="仿宋_GB2312" w:hint="eastAsia"/>
          <w:sz w:val="32"/>
          <w:szCs w:val="32"/>
        </w:rPr>
        <w:lastRenderedPageBreak/>
        <w:t>参、河豚等优质品种上创建品牌，提升品牌知名度和市场占有率。做强“玉洋”牌扇贝丝、“大连蚝”“富谷河豚”等优质产品品牌知名度，积极推进“辽宁省牡蛎产业知名品牌示范区”和“中国红鳍东方鲀之都”创建工作，进一步做实“中国贝类产业之都”，提高我市渔业产品竞争力。</w:t>
      </w:r>
      <w:bookmarkStart w:id="147" w:name="5.推动一二三产业融合发展，建设现代渔港渔业经济区"/>
      <w:bookmarkStart w:id="148" w:name="_Toc30213"/>
      <w:bookmarkEnd w:id="147"/>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w:t>
      </w:r>
      <w:r>
        <w:rPr>
          <w:rFonts w:ascii="仿宋_GB2312" w:eastAsia="仿宋_GB2312" w:hAnsi="仿宋_GB2312" w:cs="仿宋_GB2312" w:hint="eastAsia"/>
          <w:b/>
          <w:bCs/>
          <w:sz w:val="32"/>
          <w:szCs w:val="32"/>
        </w:rPr>
        <w:t>推动一二三产业融合发展，建设现代渔港渔业经济区</w:t>
      </w:r>
      <w:bookmarkEnd w:id="14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推动企业向研发、生产、加工、贸易、物流、休闲旅游等很多产业融合发展，培育出一批具有庄河特色的一二三产融合发展的海洋经济标杆企业。支持大连金海岸现</w:t>
      </w:r>
      <w:r>
        <w:rPr>
          <w:rFonts w:ascii="仿宋_GB2312" w:eastAsia="仿宋_GB2312" w:hAnsi="仿宋_GB2312" w:cs="仿宋_GB2312" w:hint="eastAsia"/>
          <w:sz w:val="32"/>
          <w:szCs w:val="32"/>
        </w:rPr>
        <w:t>代生态渔业产业园建设，实现海洋牧场、智能化海洋种业、人工渔礁生产、预制菜等产业融合发展。支持海王七星海上项目建设，实现海洋牧场与休闲旅游融合发展。积极推动海上风电、滩涂光伏产业与海洋牧场、休闲旅游（海上观光、海上垂钓等）等产业相融合。推动我市渔港建设，依托渔港打造以渔业产业为基础，渔船避风和补给、水产品集散和加工、休闲渔业（产品展示、观光体验、休闲娱乐等）于一体的现代渔港经济区。加快推进大连北黄海中心渔港项目建设和青堆河门渔港改扩建工程，积极推进大连北黄海中心渔港、青堆镇河门渔港渔业综合产业区建设，发展贝类</w:t>
      </w:r>
      <w:r>
        <w:rPr>
          <w:rFonts w:ascii="仿宋_GB2312" w:eastAsia="仿宋_GB2312" w:hAnsi="仿宋_GB2312" w:cs="仿宋_GB2312" w:hint="eastAsia"/>
          <w:sz w:val="32"/>
          <w:szCs w:val="32"/>
        </w:rPr>
        <w:t>养殖、近海捕捞、海产品加工、预制菜、冷链仓储、海洋文化旅游和渔船避风补给等产业，打造我市低值</w:t>
      </w:r>
      <w:r>
        <w:rPr>
          <w:rFonts w:ascii="仿宋_GB2312" w:eastAsia="仿宋_GB2312" w:hAnsi="仿宋_GB2312" w:cs="仿宋_GB2312" w:hint="eastAsia"/>
          <w:sz w:val="32"/>
          <w:szCs w:val="32"/>
        </w:rPr>
        <w:lastRenderedPageBreak/>
        <w:t>水产品加工及集散基地。</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49" w:name="6.大力加强渔业资源保护"/>
      <w:bookmarkStart w:id="150" w:name="_Toc2486"/>
      <w:bookmarkEnd w:id="149"/>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大力加强渔业资源保护</w:t>
      </w:r>
      <w:bookmarkEnd w:id="15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严格执行海洋伏季休渔制度，持续完善捕捞业准入制度，切实控制近海捕捞强度。全面提升伏季休渔海上执法检查频次和打击力度，全面加强涉海渔船管控，保证渔业资源繁殖保护顺利进行。完善增殖放流管理体制和工作机制，构建增殖放流技术体系。重点放流中国对虾、牙鲆鱼、三疣梭子蟹等地方优势品种。以改善北黄海生态环境为核心，以工厂化养殖和海水池塘养殖为重点，加快推进养殖节水减排技术，采取进排</w:t>
      </w:r>
      <w:r>
        <w:rPr>
          <w:rFonts w:ascii="仿宋_GB2312" w:eastAsia="仿宋_GB2312" w:hAnsi="仿宋_GB2312" w:cs="仿宋_GB2312" w:hint="eastAsia"/>
          <w:sz w:val="32"/>
          <w:szCs w:val="32"/>
        </w:rPr>
        <w:t>水改造、生物净化、尾水治理等节能环保新技术、新措施，严格控制养殖尾水排放和池塘养殖形成的污染。</w:t>
      </w:r>
    </w:p>
    <w:p w:rsidR="006D2E4F" w:rsidRDefault="006D2E4F">
      <w:pPr>
        <w:pStyle w:val="a0"/>
        <w:ind w:firstLine="440"/>
      </w:pPr>
    </w:p>
    <w:tbl>
      <w:tblPr>
        <w:tblStyle w:val="aa"/>
        <w:tblW w:w="0" w:type="auto"/>
        <w:tblLook w:val="04A0" w:firstRow="1" w:lastRow="0" w:firstColumn="1" w:lastColumn="0" w:noHBand="0" w:noVBand="1"/>
      </w:tblPr>
      <w:tblGrid>
        <w:gridCol w:w="9246"/>
      </w:tblGrid>
      <w:tr w:rsidR="006D2E4F">
        <w:tc>
          <w:tcPr>
            <w:tcW w:w="9292" w:type="dxa"/>
          </w:tcPr>
          <w:p w:rsidR="006D2E4F" w:rsidRDefault="00213BC2">
            <w:pPr>
              <w:spacing w:before="1"/>
              <w:ind w:right="2435"/>
              <w:jc w:val="center"/>
              <w:rPr>
                <w:rFonts w:ascii="黑体" w:eastAsia="黑体"/>
                <w:b/>
                <w:sz w:val="24"/>
              </w:rPr>
            </w:pPr>
            <w:r>
              <w:rPr>
                <w:rFonts w:ascii="黑体" w:eastAsia="黑体" w:hint="eastAsia"/>
                <w:b/>
                <w:sz w:val="24"/>
              </w:rPr>
              <w:t xml:space="preserve">                    </w:t>
            </w:r>
            <w:r>
              <w:rPr>
                <w:rFonts w:ascii="黑体" w:eastAsia="黑体" w:hint="eastAsia"/>
                <w:b/>
                <w:sz w:val="24"/>
              </w:rPr>
              <w:t>专栏</w:t>
            </w:r>
            <w:r>
              <w:rPr>
                <w:rFonts w:ascii="黑体" w:eastAsia="黑体" w:hint="eastAsia"/>
                <w:b/>
                <w:sz w:val="24"/>
              </w:rPr>
              <w:t>2</w:t>
            </w:r>
            <w:r>
              <w:rPr>
                <w:rFonts w:ascii="黑体" w:eastAsia="黑体" w:hint="eastAsia"/>
                <w:b/>
                <w:sz w:val="24"/>
              </w:rPr>
              <w:t>：海洋渔业重点项目</w:t>
            </w:r>
          </w:p>
          <w:p w:rsidR="006D2E4F" w:rsidRDefault="006D2E4F">
            <w:pPr>
              <w:spacing w:line="400" w:lineRule="atLeast"/>
              <w:ind w:firstLineChars="200" w:firstLine="200"/>
              <w:rPr>
                <w:bCs/>
                <w:sz w:val="10"/>
                <w:szCs w:val="10"/>
              </w:rPr>
            </w:pPr>
          </w:p>
          <w:p w:rsidR="006D2E4F" w:rsidRDefault="00213BC2">
            <w:pPr>
              <w:spacing w:line="400" w:lineRule="atLeast"/>
              <w:ind w:firstLineChars="200" w:firstLine="482"/>
              <w:rPr>
                <w:sz w:val="24"/>
                <w:szCs w:val="24"/>
              </w:rPr>
            </w:pPr>
            <w:r>
              <w:rPr>
                <w:b/>
                <w:sz w:val="24"/>
                <w:szCs w:val="24"/>
              </w:rPr>
              <w:t>1</w:t>
            </w:r>
            <w:r>
              <w:rPr>
                <w:rFonts w:hint="eastAsia"/>
                <w:b/>
                <w:sz w:val="24"/>
                <w:szCs w:val="24"/>
              </w:rPr>
              <w:t>.</w:t>
            </w:r>
            <w:r>
              <w:rPr>
                <w:b/>
                <w:sz w:val="24"/>
                <w:szCs w:val="24"/>
              </w:rPr>
              <w:t>国家海洋牧场示范工程。</w:t>
            </w:r>
            <w:r>
              <w:rPr>
                <w:sz w:val="24"/>
                <w:szCs w:val="24"/>
              </w:rPr>
              <w:t>高标准规划建设国家海洋牧场，推动上品堂、富谷国家级海洋牧场示范区整体验收工作，加快推进国家级海洋牧</w:t>
            </w:r>
            <w:r>
              <w:rPr>
                <w:rFonts w:hint="eastAsia"/>
                <w:sz w:val="24"/>
                <w:szCs w:val="24"/>
              </w:rPr>
              <w:t>场示范区建设，积极申报创建国家级海洋牧场示范区。</w:t>
            </w:r>
            <w:r>
              <w:rPr>
                <w:rFonts w:hint="eastAsia"/>
                <w:sz w:val="24"/>
                <w:szCs w:val="24"/>
              </w:rPr>
              <w:t>2025</w:t>
            </w:r>
            <w:r>
              <w:rPr>
                <w:rFonts w:hint="eastAsia"/>
                <w:sz w:val="24"/>
                <w:szCs w:val="24"/>
              </w:rPr>
              <w:t>年国家级海洋牧场示范区要达到</w:t>
            </w:r>
            <w:r>
              <w:rPr>
                <w:rFonts w:hint="eastAsia"/>
                <w:sz w:val="24"/>
                <w:szCs w:val="24"/>
              </w:rPr>
              <w:t>5</w:t>
            </w:r>
            <w:r>
              <w:rPr>
                <w:rFonts w:hint="eastAsia"/>
                <w:sz w:val="24"/>
                <w:szCs w:val="24"/>
              </w:rPr>
              <w:t>个</w:t>
            </w:r>
            <w:r>
              <w:rPr>
                <w:rFonts w:hint="eastAsia"/>
                <w:sz w:val="24"/>
                <w:szCs w:val="24"/>
              </w:rPr>
              <w:t>，</w:t>
            </w:r>
            <w:r>
              <w:rPr>
                <w:rFonts w:hint="eastAsia"/>
                <w:sz w:val="24"/>
                <w:szCs w:val="24"/>
              </w:rPr>
              <w:t>到</w:t>
            </w:r>
            <w:r>
              <w:rPr>
                <w:rFonts w:hint="eastAsia"/>
                <w:sz w:val="24"/>
                <w:szCs w:val="24"/>
              </w:rPr>
              <w:t>2030</w:t>
            </w:r>
            <w:r>
              <w:rPr>
                <w:rFonts w:hint="eastAsia"/>
                <w:sz w:val="24"/>
                <w:szCs w:val="24"/>
              </w:rPr>
              <w:t>年，达到</w:t>
            </w:r>
            <w:r>
              <w:rPr>
                <w:rFonts w:hint="eastAsia"/>
                <w:sz w:val="24"/>
                <w:szCs w:val="24"/>
              </w:rPr>
              <w:t>10</w:t>
            </w:r>
            <w:r>
              <w:rPr>
                <w:rFonts w:hint="eastAsia"/>
                <w:sz w:val="24"/>
                <w:szCs w:val="24"/>
              </w:rPr>
              <w:t>家</w:t>
            </w:r>
            <w:r>
              <w:rPr>
                <w:rFonts w:hint="eastAsia"/>
                <w:sz w:val="24"/>
                <w:szCs w:val="24"/>
              </w:rPr>
              <w:t>。</w:t>
            </w:r>
          </w:p>
          <w:p w:rsidR="006D2E4F" w:rsidRDefault="00213BC2">
            <w:pPr>
              <w:spacing w:line="400" w:lineRule="atLeast"/>
              <w:ind w:firstLineChars="200" w:firstLine="482"/>
              <w:rPr>
                <w:sz w:val="24"/>
                <w:szCs w:val="24"/>
              </w:rPr>
            </w:pPr>
            <w:r>
              <w:rPr>
                <w:rFonts w:hint="eastAsia"/>
                <w:b/>
                <w:bCs/>
                <w:sz w:val="24"/>
                <w:szCs w:val="24"/>
              </w:rPr>
              <w:t>2.</w:t>
            </w:r>
            <w:r>
              <w:rPr>
                <w:rFonts w:hint="eastAsia"/>
                <w:b/>
                <w:bCs/>
                <w:sz w:val="24"/>
                <w:szCs w:val="24"/>
              </w:rPr>
              <w:t>青堆海洋牧场建设工程。</w:t>
            </w:r>
            <w:r>
              <w:rPr>
                <w:rFonts w:hint="eastAsia"/>
                <w:sz w:val="24"/>
                <w:szCs w:val="24"/>
              </w:rPr>
              <w:t>总投资</w:t>
            </w:r>
            <w:r>
              <w:rPr>
                <w:rFonts w:hint="eastAsia"/>
                <w:sz w:val="24"/>
                <w:szCs w:val="24"/>
              </w:rPr>
              <w:t>10</w:t>
            </w:r>
            <w:r>
              <w:rPr>
                <w:rFonts w:hint="eastAsia"/>
                <w:sz w:val="24"/>
                <w:szCs w:val="24"/>
              </w:rPr>
              <w:t>亿元，在青堆镇所属海域规划</w:t>
            </w:r>
            <w:r>
              <w:rPr>
                <w:rFonts w:hint="eastAsia"/>
                <w:sz w:val="24"/>
                <w:szCs w:val="24"/>
              </w:rPr>
              <w:t>99.34</w:t>
            </w:r>
            <w:r>
              <w:rPr>
                <w:rFonts w:hint="eastAsia"/>
                <w:sz w:val="24"/>
                <w:szCs w:val="24"/>
              </w:rPr>
              <w:t>平方公里底播养殖区和</w:t>
            </w:r>
            <w:r>
              <w:rPr>
                <w:rFonts w:hint="eastAsia"/>
                <w:sz w:val="24"/>
                <w:szCs w:val="24"/>
              </w:rPr>
              <w:t>78.13</w:t>
            </w:r>
            <w:r>
              <w:rPr>
                <w:rFonts w:hint="eastAsia"/>
                <w:sz w:val="24"/>
                <w:szCs w:val="24"/>
              </w:rPr>
              <w:t>平方公里深水养殖区范围内，通过构建人工渔礁、海藻（草）场、网箱养殖、增殖放流等方式建设海洋牧场，实施立体化养殖。</w:t>
            </w:r>
          </w:p>
          <w:p w:rsidR="006D2E4F" w:rsidRDefault="00213BC2">
            <w:pPr>
              <w:spacing w:line="400" w:lineRule="atLeast"/>
              <w:ind w:firstLineChars="200" w:firstLine="482"/>
              <w:rPr>
                <w:sz w:val="24"/>
                <w:szCs w:val="24"/>
              </w:rPr>
            </w:pPr>
            <w:r>
              <w:rPr>
                <w:rFonts w:hint="eastAsia"/>
                <w:b/>
                <w:bCs/>
                <w:sz w:val="24"/>
                <w:szCs w:val="24"/>
              </w:rPr>
              <w:t>3</w:t>
            </w:r>
            <w:r>
              <w:rPr>
                <w:rFonts w:hint="eastAsia"/>
                <w:b/>
                <w:bCs/>
                <w:sz w:val="24"/>
                <w:szCs w:val="24"/>
              </w:rPr>
              <w:t>.</w:t>
            </w:r>
            <w:r>
              <w:rPr>
                <w:rFonts w:hint="eastAsia"/>
                <w:b/>
                <w:bCs/>
                <w:sz w:val="24"/>
                <w:szCs w:val="24"/>
              </w:rPr>
              <w:t>石城生蚝小镇示范工程。</w:t>
            </w:r>
            <w:r>
              <w:rPr>
                <w:rFonts w:hint="eastAsia"/>
                <w:sz w:val="24"/>
                <w:szCs w:val="24"/>
              </w:rPr>
              <w:t>继续抓好石城岛生蚝特色小镇建设，建立生蚝小镇产业园区，突破生蚝苗种研发和规模化生产技术，构建生蚝产业体系，实现渔业体验与休闲旅游融合发展，努力达到特色小镇的创建目标。</w:t>
            </w:r>
          </w:p>
          <w:p w:rsidR="006D2E4F" w:rsidRDefault="00213BC2">
            <w:pPr>
              <w:spacing w:line="400" w:lineRule="atLeast"/>
              <w:ind w:firstLineChars="200" w:firstLine="482"/>
              <w:rPr>
                <w:sz w:val="24"/>
                <w:szCs w:val="24"/>
              </w:rPr>
            </w:pPr>
            <w:r>
              <w:rPr>
                <w:rFonts w:hint="eastAsia"/>
                <w:b/>
                <w:bCs/>
                <w:sz w:val="24"/>
                <w:szCs w:val="24"/>
              </w:rPr>
              <w:t>4</w:t>
            </w:r>
            <w:r>
              <w:rPr>
                <w:rFonts w:hint="eastAsia"/>
                <w:b/>
                <w:bCs/>
                <w:sz w:val="24"/>
                <w:szCs w:val="24"/>
              </w:rPr>
              <w:t>.</w:t>
            </w:r>
            <w:r>
              <w:rPr>
                <w:rFonts w:hint="eastAsia"/>
                <w:b/>
                <w:bCs/>
                <w:sz w:val="24"/>
                <w:szCs w:val="24"/>
              </w:rPr>
              <w:t>养殖圈标准化改造工程。</w:t>
            </w:r>
            <w:r>
              <w:rPr>
                <w:rFonts w:hint="eastAsia"/>
                <w:sz w:val="24"/>
                <w:szCs w:val="24"/>
              </w:rPr>
              <w:t>适应于不同养殖品类的生态环境建设，制定出海产品池塘养殖的地理位置、面积、深度、规模及配套设施装备，建设</w:t>
            </w:r>
            <w:r>
              <w:rPr>
                <w:rFonts w:hint="eastAsia"/>
                <w:sz w:val="24"/>
                <w:szCs w:val="24"/>
              </w:rPr>
              <w:t>规范化的进排水、道路、电力、机械等系统。探索建立渔光互补模式的池塘养殖。</w:t>
            </w:r>
          </w:p>
          <w:p w:rsidR="006D2E4F" w:rsidRDefault="00213BC2">
            <w:pPr>
              <w:spacing w:line="400" w:lineRule="atLeast"/>
              <w:ind w:firstLineChars="200" w:firstLine="482"/>
              <w:rPr>
                <w:sz w:val="24"/>
                <w:szCs w:val="24"/>
              </w:rPr>
            </w:pPr>
            <w:r>
              <w:rPr>
                <w:rFonts w:hint="eastAsia"/>
                <w:b/>
                <w:bCs/>
                <w:sz w:val="24"/>
                <w:szCs w:val="24"/>
              </w:rPr>
              <w:lastRenderedPageBreak/>
              <w:t>5</w:t>
            </w:r>
            <w:r>
              <w:rPr>
                <w:rFonts w:hint="eastAsia"/>
                <w:b/>
                <w:bCs/>
                <w:sz w:val="24"/>
                <w:szCs w:val="24"/>
              </w:rPr>
              <w:t>.</w:t>
            </w:r>
            <w:r>
              <w:rPr>
                <w:rFonts w:hint="eastAsia"/>
                <w:b/>
                <w:bCs/>
                <w:sz w:val="24"/>
                <w:szCs w:val="24"/>
              </w:rPr>
              <w:t>大连金海岸现代生态渔业产业园。</w:t>
            </w:r>
            <w:r>
              <w:rPr>
                <w:rFonts w:hint="eastAsia"/>
                <w:sz w:val="24"/>
                <w:szCs w:val="24"/>
              </w:rPr>
              <w:t>产业园规划建设“四大基地二个中心”，包括</w:t>
            </w:r>
            <w:r>
              <w:rPr>
                <w:rFonts w:hint="eastAsia"/>
                <w:sz w:val="24"/>
                <w:szCs w:val="24"/>
              </w:rPr>
              <w:t>4.5</w:t>
            </w:r>
            <w:r>
              <w:rPr>
                <w:rFonts w:hint="eastAsia"/>
                <w:sz w:val="24"/>
                <w:szCs w:val="24"/>
              </w:rPr>
              <w:t>万亩现代海洋牧场、</w:t>
            </w:r>
            <w:r>
              <w:rPr>
                <w:rFonts w:hint="eastAsia"/>
                <w:sz w:val="24"/>
                <w:szCs w:val="24"/>
              </w:rPr>
              <w:t>10</w:t>
            </w:r>
            <w:r>
              <w:rPr>
                <w:rFonts w:hint="eastAsia"/>
                <w:sz w:val="24"/>
                <w:szCs w:val="24"/>
              </w:rPr>
              <w:t>立方水体循环智能化海洋种业园、年产</w:t>
            </w:r>
            <w:r>
              <w:rPr>
                <w:rFonts w:hint="eastAsia"/>
                <w:sz w:val="24"/>
                <w:szCs w:val="24"/>
              </w:rPr>
              <w:t>60</w:t>
            </w:r>
            <w:r>
              <w:rPr>
                <w:rFonts w:hint="eastAsia"/>
                <w:sz w:val="24"/>
                <w:szCs w:val="24"/>
              </w:rPr>
              <w:t>万空方地聚物人工渔礁生产基地和年产</w:t>
            </w:r>
            <w:r>
              <w:rPr>
                <w:rFonts w:hint="eastAsia"/>
                <w:sz w:val="24"/>
                <w:szCs w:val="24"/>
              </w:rPr>
              <w:t>5,000</w:t>
            </w:r>
            <w:r>
              <w:rPr>
                <w:rFonts w:hint="eastAsia"/>
                <w:sz w:val="24"/>
                <w:szCs w:val="24"/>
              </w:rPr>
              <w:t>吨水产品预制菜加工厂；海洋种苗暨增养殖技术研发中心和近海种养殖及种苗繁育智能指挥中心。</w:t>
            </w:r>
          </w:p>
          <w:p w:rsidR="006D2E4F" w:rsidRDefault="00213BC2">
            <w:pPr>
              <w:spacing w:line="400" w:lineRule="atLeast"/>
              <w:ind w:firstLineChars="200" w:firstLine="482"/>
              <w:rPr>
                <w:sz w:val="24"/>
                <w:szCs w:val="24"/>
              </w:rPr>
            </w:pPr>
            <w:r>
              <w:rPr>
                <w:rFonts w:hint="eastAsia"/>
                <w:b/>
                <w:bCs/>
                <w:sz w:val="24"/>
                <w:szCs w:val="24"/>
              </w:rPr>
              <w:t>6</w:t>
            </w:r>
            <w:r>
              <w:rPr>
                <w:rFonts w:hint="eastAsia"/>
                <w:b/>
                <w:bCs/>
                <w:sz w:val="24"/>
                <w:szCs w:val="24"/>
              </w:rPr>
              <w:t>.</w:t>
            </w:r>
            <w:r>
              <w:rPr>
                <w:rFonts w:hint="eastAsia"/>
                <w:b/>
                <w:bCs/>
                <w:sz w:val="24"/>
                <w:szCs w:val="24"/>
              </w:rPr>
              <w:t>王家镇海王七星海上项目。</w:t>
            </w:r>
            <w:r>
              <w:rPr>
                <w:rFonts w:hint="eastAsia"/>
                <w:sz w:val="24"/>
                <w:szCs w:val="24"/>
              </w:rPr>
              <w:t>在海王九岛海域建设由七个大型海上围栏组成的海洋牧场，总投资</w:t>
            </w:r>
            <w:r>
              <w:rPr>
                <w:rFonts w:hint="eastAsia"/>
                <w:sz w:val="24"/>
                <w:szCs w:val="24"/>
              </w:rPr>
              <w:t>29</w:t>
            </w:r>
            <w:r>
              <w:rPr>
                <w:rFonts w:hint="eastAsia"/>
                <w:sz w:val="24"/>
                <w:szCs w:val="24"/>
              </w:rPr>
              <w:t>亿元，占海面积</w:t>
            </w:r>
            <w:r>
              <w:rPr>
                <w:rFonts w:hint="eastAsia"/>
                <w:sz w:val="24"/>
                <w:szCs w:val="24"/>
              </w:rPr>
              <w:t>35,000</w:t>
            </w:r>
            <w:r>
              <w:rPr>
                <w:rFonts w:hint="eastAsia"/>
                <w:sz w:val="24"/>
                <w:szCs w:val="24"/>
              </w:rPr>
              <w:t>亩，每个围栏占海面积</w:t>
            </w:r>
            <w:r>
              <w:rPr>
                <w:rFonts w:hint="eastAsia"/>
                <w:sz w:val="24"/>
                <w:szCs w:val="24"/>
              </w:rPr>
              <w:t>5,000</w:t>
            </w:r>
            <w:r>
              <w:rPr>
                <w:rFonts w:hint="eastAsia"/>
                <w:sz w:val="24"/>
                <w:szCs w:val="24"/>
              </w:rPr>
              <w:t>亩；建设海上平台</w:t>
            </w:r>
            <w:r>
              <w:rPr>
                <w:rFonts w:hint="eastAsia"/>
                <w:sz w:val="24"/>
                <w:szCs w:val="24"/>
              </w:rPr>
              <w:t>16</w:t>
            </w:r>
            <w:r>
              <w:rPr>
                <w:rFonts w:hint="eastAsia"/>
                <w:sz w:val="24"/>
                <w:szCs w:val="24"/>
              </w:rPr>
              <w:t>,060</w:t>
            </w:r>
            <w:r>
              <w:rPr>
                <w:rFonts w:hint="eastAsia"/>
                <w:sz w:val="24"/>
                <w:szCs w:val="24"/>
              </w:rPr>
              <w:t>平方米，包括多功能休闲娱乐区和垂钓区等。</w:t>
            </w:r>
          </w:p>
          <w:p w:rsidR="006D2E4F" w:rsidRDefault="00213BC2">
            <w:pPr>
              <w:spacing w:line="400" w:lineRule="atLeast"/>
              <w:ind w:firstLineChars="200" w:firstLine="482"/>
              <w:rPr>
                <w:sz w:val="24"/>
                <w:szCs w:val="24"/>
              </w:rPr>
            </w:pPr>
            <w:r>
              <w:rPr>
                <w:rFonts w:hint="eastAsia"/>
                <w:b/>
                <w:bCs/>
                <w:sz w:val="24"/>
                <w:szCs w:val="24"/>
              </w:rPr>
              <w:t>7</w:t>
            </w:r>
            <w:r>
              <w:rPr>
                <w:rFonts w:hint="eastAsia"/>
                <w:b/>
                <w:bCs/>
                <w:sz w:val="24"/>
                <w:szCs w:val="24"/>
              </w:rPr>
              <w:t>.</w:t>
            </w:r>
            <w:r>
              <w:rPr>
                <w:rFonts w:hint="eastAsia"/>
                <w:b/>
                <w:bCs/>
                <w:sz w:val="24"/>
                <w:szCs w:val="24"/>
              </w:rPr>
              <w:t>青堆镇渔业产业园建设工程。</w:t>
            </w:r>
            <w:r>
              <w:rPr>
                <w:rFonts w:hint="eastAsia"/>
                <w:sz w:val="24"/>
                <w:szCs w:val="24"/>
              </w:rPr>
              <w:t>在青堆镇河门渔港附近建设以杂色蛤为主的贝类产业综合体。主要工程包括：贝类加工基地（分拣、保鲜、蒸煮、包装）、交易平台（线下体验、线上交易、专业电商平台）、物流基地（仓储、分拣、包装、配送）等。</w:t>
            </w:r>
          </w:p>
          <w:p w:rsidR="006D2E4F" w:rsidRDefault="00213BC2">
            <w:pPr>
              <w:spacing w:line="400" w:lineRule="atLeast"/>
              <w:ind w:firstLineChars="200" w:firstLine="482"/>
              <w:rPr>
                <w:sz w:val="24"/>
                <w:szCs w:val="24"/>
              </w:rPr>
            </w:pPr>
            <w:r>
              <w:rPr>
                <w:rFonts w:hint="eastAsia"/>
                <w:b/>
                <w:bCs/>
                <w:sz w:val="24"/>
                <w:szCs w:val="24"/>
              </w:rPr>
              <w:t>8</w:t>
            </w:r>
            <w:r>
              <w:rPr>
                <w:rFonts w:hint="eastAsia"/>
                <w:b/>
                <w:bCs/>
                <w:sz w:val="24"/>
                <w:szCs w:val="24"/>
              </w:rPr>
              <w:t>.</w:t>
            </w:r>
            <w:r>
              <w:rPr>
                <w:rFonts w:hint="eastAsia"/>
                <w:b/>
                <w:bCs/>
                <w:sz w:val="24"/>
                <w:szCs w:val="24"/>
              </w:rPr>
              <w:t>海洋渔业企业培育工程。</w:t>
            </w:r>
            <w:r>
              <w:rPr>
                <w:rFonts w:hint="eastAsia"/>
                <w:sz w:val="24"/>
                <w:szCs w:val="24"/>
              </w:rPr>
              <w:t>选择具备良好基础和发展潜力的渔业企业，促进其拓展发展空间和业务领域，快速做大做强。争取在渔业养殖业、水产品进口加工业、海产品贸易等领域培育出几个有示范引领作用的企业。</w:t>
            </w:r>
          </w:p>
          <w:p w:rsidR="006D2E4F" w:rsidRDefault="00213BC2">
            <w:pPr>
              <w:spacing w:line="400" w:lineRule="atLeast"/>
              <w:ind w:firstLineChars="200" w:firstLine="482"/>
              <w:rPr>
                <w:sz w:val="24"/>
                <w:szCs w:val="24"/>
              </w:rPr>
            </w:pPr>
            <w:r>
              <w:rPr>
                <w:rFonts w:hint="eastAsia"/>
                <w:b/>
                <w:bCs/>
                <w:sz w:val="24"/>
                <w:szCs w:val="24"/>
              </w:rPr>
              <w:t>11.</w:t>
            </w:r>
            <w:r>
              <w:rPr>
                <w:rFonts w:hint="eastAsia"/>
                <w:b/>
                <w:bCs/>
                <w:sz w:val="24"/>
                <w:szCs w:val="24"/>
              </w:rPr>
              <w:t>大连北黄海渔业经济区工程。</w:t>
            </w:r>
            <w:r>
              <w:rPr>
                <w:rFonts w:hint="eastAsia"/>
                <w:sz w:val="24"/>
                <w:szCs w:val="24"/>
              </w:rPr>
              <w:t>庄河港西侧建</w:t>
            </w:r>
            <w:r>
              <w:rPr>
                <w:rFonts w:hint="eastAsia"/>
                <w:sz w:val="24"/>
                <w:szCs w:val="24"/>
              </w:rPr>
              <w:t>设“渔业</w:t>
            </w:r>
            <w:r>
              <w:rPr>
                <w:rFonts w:hint="eastAsia"/>
                <w:sz w:val="24"/>
                <w:szCs w:val="24"/>
              </w:rPr>
              <w:t>+</w:t>
            </w:r>
            <w:r>
              <w:rPr>
                <w:rFonts w:hint="eastAsia"/>
                <w:sz w:val="24"/>
                <w:szCs w:val="24"/>
              </w:rPr>
              <w:t>工业</w:t>
            </w:r>
            <w:r>
              <w:rPr>
                <w:rFonts w:hint="eastAsia"/>
                <w:sz w:val="24"/>
                <w:szCs w:val="24"/>
              </w:rPr>
              <w:t>+</w:t>
            </w:r>
            <w:r>
              <w:rPr>
                <w:rFonts w:hint="eastAsia"/>
                <w:sz w:val="24"/>
                <w:szCs w:val="24"/>
              </w:rPr>
              <w:t>旅游</w:t>
            </w:r>
            <w:r>
              <w:rPr>
                <w:rFonts w:hint="eastAsia"/>
                <w:sz w:val="24"/>
                <w:szCs w:val="24"/>
              </w:rPr>
              <w:t>+</w:t>
            </w:r>
            <w:r>
              <w:rPr>
                <w:rFonts w:hint="eastAsia"/>
                <w:sz w:val="24"/>
                <w:szCs w:val="24"/>
              </w:rPr>
              <w:t>商贸”融合发展的现代渔业经济区，多产业融合，将渔业生产、文化宣传和休闲旅游深度结合。计划总投资</w:t>
            </w:r>
            <w:r>
              <w:rPr>
                <w:rFonts w:hint="eastAsia"/>
                <w:sz w:val="24"/>
                <w:szCs w:val="24"/>
              </w:rPr>
              <w:t>25.75</w:t>
            </w:r>
            <w:r>
              <w:rPr>
                <w:rFonts w:hint="eastAsia"/>
                <w:sz w:val="24"/>
                <w:szCs w:val="24"/>
              </w:rPr>
              <w:t>亿元，占地面积</w:t>
            </w:r>
            <w:r>
              <w:rPr>
                <w:rFonts w:hint="eastAsia"/>
                <w:sz w:val="24"/>
                <w:szCs w:val="24"/>
              </w:rPr>
              <w:t>51</w:t>
            </w:r>
            <w:r>
              <w:rPr>
                <w:rFonts w:hint="eastAsia"/>
                <w:sz w:val="24"/>
                <w:szCs w:val="24"/>
              </w:rPr>
              <w:t>公顷，水域面积</w:t>
            </w:r>
            <w:r>
              <w:rPr>
                <w:rFonts w:hint="eastAsia"/>
                <w:sz w:val="24"/>
                <w:szCs w:val="24"/>
              </w:rPr>
              <w:t>45.6</w:t>
            </w:r>
            <w:r>
              <w:rPr>
                <w:rFonts w:hint="eastAsia"/>
                <w:sz w:val="24"/>
                <w:szCs w:val="24"/>
              </w:rPr>
              <w:t>公顷，项目包括建设国家级中心渔港及后方加工交易园区两部分。渔港部分建设作业泊位</w:t>
            </w:r>
            <w:r>
              <w:rPr>
                <w:rFonts w:hint="eastAsia"/>
                <w:sz w:val="24"/>
                <w:szCs w:val="24"/>
              </w:rPr>
              <w:t>26</w:t>
            </w:r>
            <w:r>
              <w:rPr>
                <w:rFonts w:hint="eastAsia"/>
                <w:sz w:val="24"/>
                <w:szCs w:val="24"/>
              </w:rPr>
              <w:t>个（其中卸鱼泊位</w:t>
            </w:r>
            <w:r>
              <w:rPr>
                <w:rFonts w:hint="eastAsia"/>
                <w:sz w:val="24"/>
                <w:szCs w:val="24"/>
              </w:rPr>
              <w:t>22</w:t>
            </w:r>
            <w:r>
              <w:rPr>
                <w:rFonts w:hint="eastAsia"/>
                <w:sz w:val="24"/>
                <w:szCs w:val="24"/>
              </w:rPr>
              <w:t>个、供油泊位</w:t>
            </w:r>
            <w:r>
              <w:rPr>
                <w:rFonts w:hint="eastAsia"/>
                <w:sz w:val="24"/>
                <w:szCs w:val="24"/>
              </w:rPr>
              <w:t>1</w:t>
            </w:r>
            <w:r>
              <w:rPr>
                <w:rFonts w:hint="eastAsia"/>
                <w:sz w:val="24"/>
                <w:szCs w:val="24"/>
              </w:rPr>
              <w:t>个、物资泊位</w:t>
            </w:r>
            <w:r>
              <w:rPr>
                <w:rFonts w:hint="eastAsia"/>
                <w:sz w:val="24"/>
                <w:szCs w:val="24"/>
              </w:rPr>
              <w:t>2</w:t>
            </w:r>
            <w:r>
              <w:rPr>
                <w:rFonts w:hint="eastAsia"/>
                <w:sz w:val="24"/>
                <w:szCs w:val="24"/>
              </w:rPr>
              <w:t>个、执法泊位</w:t>
            </w:r>
            <w:r>
              <w:rPr>
                <w:rFonts w:hint="eastAsia"/>
                <w:sz w:val="24"/>
                <w:szCs w:val="24"/>
              </w:rPr>
              <w:t>1</w:t>
            </w:r>
            <w:r>
              <w:rPr>
                <w:rFonts w:hint="eastAsia"/>
                <w:sz w:val="24"/>
                <w:szCs w:val="24"/>
              </w:rPr>
              <w:t>个），渔港后方建设接待及办公、展示体验、生活及配套服务、商贸及交易中心、精深加工、综合加工、鲜活水产品暂养等功能区，总建筑面积约</w:t>
            </w:r>
            <w:r>
              <w:rPr>
                <w:rFonts w:hint="eastAsia"/>
                <w:sz w:val="24"/>
                <w:szCs w:val="24"/>
              </w:rPr>
              <w:t>37</w:t>
            </w:r>
            <w:r>
              <w:rPr>
                <w:rFonts w:hint="eastAsia"/>
                <w:sz w:val="24"/>
                <w:szCs w:val="24"/>
              </w:rPr>
              <w:t>万平方米。</w:t>
            </w:r>
          </w:p>
          <w:p w:rsidR="006D2E4F" w:rsidRDefault="00213BC2">
            <w:pPr>
              <w:spacing w:line="400" w:lineRule="atLeast"/>
              <w:ind w:firstLineChars="200" w:firstLine="482"/>
              <w:rPr>
                <w:sz w:val="24"/>
                <w:szCs w:val="24"/>
              </w:rPr>
            </w:pPr>
            <w:r>
              <w:rPr>
                <w:rFonts w:hint="eastAsia"/>
                <w:b/>
                <w:bCs/>
                <w:sz w:val="24"/>
                <w:szCs w:val="24"/>
              </w:rPr>
              <w:t>12.</w:t>
            </w:r>
            <w:r>
              <w:rPr>
                <w:rFonts w:hint="eastAsia"/>
                <w:b/>
                <w:bCs/>
                <w:sz w:val="24"/>
                <w:szCs w:val="24"/>
              </w:rPr>
              <w:t>河门渔港改造提升工程。</w:t>
            </w:r>
            <w:r>
              <w:rPr>
                <w:rFonts w:hint="eastAsia"/>
                <w:sz w:val="24"/>
                <w:szCs w:val="24"/>
              </w:rPr>
              <w:t>计划投资</w:t>
            </w:r>
            <w:r>
              <w:rPr>
                <w:rFonts w:hint="eastAsia"/>
                <w:sz w:val="24"/>
                <w:szCs w:val="24"/>
              </w:rPr>
              <w:t>10</w:t>
            </w:r>
            <w:r>
              <w:rPr>
                <w:rFonts w:hint="eastAsia"/>
                <w:sz w:val="24"/>
                <w:szCs w:val="24"/>
              </w:rPr>
              <w:t>亿元，在河门渔港附</w:t>
            </w:r>
            <w:r>
              <w:rPr>
                <w:rFonts w:hint="eastAsia"/>
                <w:sz w:val="24"/>
                <w:szCs w:val="24"/>
              </w:rPr>
              <w:t>近新增</w:t>
            </w:r>
            <w:r>
              <w:rPr>
                <w:rFonts w:hint="eastAsia"/>
                <w:sz w:val="24"/>
                <w:szCs w:val="24"/>
              </w:rPr>
              <w:t>100</w:t>
            </w:r>
            <w:r>
              <w:rPr>
                <w:rFonts w:hint="eastAsia"/>
                <w:sz w:val="24"/>
                <w:szCs w:val="24"/>
              </w:rPr>
              <w:t>公顷渔业用地，其中一期用地</w:t>
            </w:r>
            <w:r>
              <w:rPr>
                <w:rFonts w:hint="eastAsia"/>
                <w:sz w:val="24"/>
                <w:szCs w:val="24"/>
              </w:rPr>
              <w:t>20</w:t>
            </w:r>
            <w:r>
              <w:rPr>
                <w:rFonts w:hint="eastAsia"/>
                <w:sz w:val="24"/>
                <w:szCs w:val="24"/>
              </w:rPr>
              <w:t>公顷，增建渔船停靠泊位，配套建设冷链仓储、物流加工、交易市场等配套设施和船舶维修等项目。建设</w:t>
            </w:r>
            <w:r>
              <w:rPr>
                <w:rFonts w:hint="eastAsia"/>
                <w:sz w:val="24"/>
                <w:szCs w:val="24"/>
              </w:rPr>
              <w:t>1,000</w:t>
            </w:r>
            <w:r>
              <w:rPr>
                <w:rFonts w:hint="eastAsia"/>
                <w:sz w:val="24"/>
                <w:szCs w:val="24"/>
              </w:rPr>
              <w:t>吨级泊位</w:t>
            </w:r>
            <w:r>
              <w:rPr>
                <w:rFonts w:hint="eastAsia"/>
                <w:sz w:val="24"/>
                <w:szCs w:val="24"/>
              </w:rPr>
              <w:t>2</w:t>
            </w:r>
            <w:r>
              <w:rPr>
                <w:rFonts w:hint="eastAsia"/>
                <w:sz w:val="24"/>
                <w:szCs w:val="24"/>
              </w:rPr>
              <w:t>个、</w:t>
            </w:r>
            <w:r>
              <w:rPr>
                <w:rFonts w:hint="eastAsia"/>
                <w:sz w:val="24"/>
                <w:szCs w:val="24"/>
              </w:rPr>
              <w:t>500</w:t>
            </w:r>
            <w:r>
              <w:rPr>
                <w:rFonts w:hint="eastAsia"/>
                <w:sz w:val="24"/>
                <w:szCs w:val="24"/>
              </w:rPr>
              <w:t>吨级泊位</w:t>
            </w:r>
            <w:r>
              <w:rPr>
                <w:rFonts w:hint="eastAsia"/>
                <w:sz w:val="24"/>
                <w:szCs w:val="24"/>
              </w:rPr>
              <w:t>5</w:t>
            </w:r>
            <w:r>
              <w:rPr>
                <w:rFonts w:hint="eastAsia"/>
                <w:sz w:val="24"/>
                <w:szCs w:val="24"/>
              </w:rPr>
              <w:t>个，实现年吞吐能力</w:t>
            </w:r>
            <w:r>
              <w:rPr>
                <w:rFonts w:hint="eastAsia"/>
                <w:sz w:val="24"/>
                <w:szCs w:val="24"/>
              </w:rPr>
              <w:t>70</w:t>
            </w:r>
            <w:r>
              <w:rPr>
                <w:rFonts w:hint="eastAsia"/>
                <w:sz w:val="24"/>
                <w:szCs w:val="24"/>
              </w:rPr>
              <w:t>万吨，使河门渔港成为多功能的现代渔港。</w:t>
            </w:r>
          </w:p>
          <w:p w:rsidR="006D2E4F" w:rsidRDefault="00213BC2">
            <w:pPr>
              <w:spacing w:line="400" w:lineRule="atLeast"/>
              <w:ind w:firstLine="482"/>
              <w:rPr>
                <w:rFonts w:ascii="仿宋_GB2312" w:eastAsia="仿宋_GB2312" w:hAnsi="仿宋_GB2312" w:cs="仿宋_GB2312"/>
                <w:sz w:val="32"/>
                <w:szCs w:val="32"/>
              </w:rPr>
            </w:pPr>
            <w:r>
              <w:rPr>
                <w:rFonts w:hint="eastAsia"/>
                <w:b/>
                <w:bCs/>
                <w:sz w:val="24"/>
              </w:rPr>
              <w:t>13.</w:t>
            </w:r>
            <w:r>
              <w:rPr>
                <w:rFonts w:hint="eastAsia"/>
                <w:b/>
                <w:bCs/>
                <w:sz w:val="24"/>
              </w:rPr>
              <w:t>庄河市南尖子二级渔港改造提升工程。</w:t>
            </w:r>
            <w:r>
              <w:rPr>
                <w:rFonts w:hint="eastAsia"/>
                <w:sz w:val="24"/>
              </w:rPr>
              <w:t>改造升级现有渔港（</w:t>
            </w:r>
            <w:r>
              <w:rPr>
                <w:rFonts w:hint="eastAsia"/>
                <w:sz w:val="24"/>
              </w:rPr>
              <w:t>E</w:t>
            </w:r>
            <w:r>
              <w:rPr>
                <w:rFonts w:hint="eastAsia"/>
                <w:sz w:val="24"/>
              </w:rPr>
              <w:t>：</w:t>
            </w:r>
            <w:r>
              <w:rPr>
                <w:rFonts w:hint="eastAsia"/>
                <w:sz w:val="24"/>
              </w:rPr>
              <w:t>125</w:t>
            </w:r>
            <w:r>
              <w:rPr>
                <w:rFonts w:hint="eastAsia"/>
                <w:sz w:val="24"/>
              </w:rPr>
              <w:t>°</w:t>
            </w:r>
            <w:r>
              <w:rPr>
                <w:rFonts w:hint="eastAsia"/>
                <w:sz w:val="24"/>
              </w:rPr>
              <w:t>27</w:t>
            </w:r>
            <w:r>
              <w:rPr>
                <w:rFonts w:hint="eastAsia"/>
                <w:sz w:val="24"/>
              </w:rPr>
              <w:t>′</w:t>
            </w:r>
            <w:r>
              <w:rPr>
                <w:rFonts w:hint="eastAsia"/>
                <w:sz w:val="24"/>
              </w:rPr>
              <w:t>28</w:t>
            </w:r>
            <w:r>
              <w:rPr>
                <w:rFonts w:hint="eastAsia"/>
                <w:sz w:val="24"/>
              </w:rPr>
              <w:t>″</w:t>
            </w:r>
            <w:r>
              <w:rPr>
                <w:rFonts w:hint="eastAsia"/>
                <w:sz w:val="24"/>
              </w:rPr>
              <w:t>N</w:t>
            </w:r>
            <w:r>
              <w:rPr>
                <w:rFonts w:hint="eastAsia"/>
                <w:sz w:val="24"/>
              </w:rPr>
              <w:t>：</w:t>
            </w:r>
            <w:r>
              <w:rPr>
                <w:rFonts w:hint="eastAsia"/>
                <w:sz w:val="24"/>
              </w:rPr>
              <w:t>41</w:t>
            </w:r>
            <w:r>
              <w:rPr>
                <w:rFonts w:hint="eastAsia"/>
                <w:sz w:val="24"/>
              </w:rPr>
              <w:t>°</w:t>
            </w:r>
            <w:r>
              <w:rPr>
                <w:rFonts w:hint="eastAsia"/>
                <w:sz w:val="24"/>
              </w:rPr>
              <w:t>0</w:t>
            </w:r>
            <w:r>
              <w:rPr>
                <w:rFonts w:hint="eastAsia"/>
                <w:sz w:val="24"/>
              </w:rPr>
              <w:t>′</w:t>
            </w:r>
            <w:r>
              <w:rPr>
                <w:rFonts w:hint="eastAsia"/>
                <w:sz w:val="24"/>
              </w:rPr>
              <w:t>41</w:t>
            </w:r>
            <w:r>
              <w:rPr>
                <w:rFonts w:hint="eastAsia"/>
                <w:sz w:val="24"/>
              </w:rPr>
              <w:t>″），使陆域面积达到</w:t>
            </w:r>
            <w:r>
              <w:rPr>
                <w:rFonts w:hint="eastAsia"/>
                <w:sz w:val="24"/>
              </w:rPr>
              <w:t>30</w:t>
            </w:r>
            <w:r>
              <w:rPr>
                <w:rFonts w:hint="eastAsia"/>
                <w:sz w:val="24"/>
              </w:rPr>
              <w:t>万平方米，可掩护水域达到</w:t>
            </w:r>
            <w:r>
              <w:rPr>
                <w:rFonts w:hint="eastAsia"/>
                <w:sz w:val="24"/>
              </w:rPr>
              <w:t>30</w:t>
            </w:r>
            <w:r>
              <w:rPr>
                <w:rFonts w:hint="eastAsia"/>
                <w:sz w:val="24"/>
              </w:rPr>
              <w:t>万平方米。</w:t>
            </w:r>
          </w:p>
        </w:tc>
      </w:tr>
    </w:tbl>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151" w:name="_Toc18736"/>
      <w:r>
        <w:rPr>
          <w:rFonts w:ascii="楷体_GB2312" w:eastAsia="楷体_GB2312" w:hAnsi="楷体_GB2312" w:cs="楷体_GB2312" w:hint="eastAsia"/>
          <w:b w:val="0"/>
          <w:bCs w:val="0"/>
          <w:sz w:val="32"/>
          <w:szCs w:val="32"/>
        </w:rPr>
        <w:lastRenderedPageBreak/>
        <w:t>（二）大力发展海上新能源产业，打造国家级海洋新能源产业基地</w:t>
      </w:r>
      <w:bookmarkEnd w:id="151"/>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充分发挥庄河市的港口和海洋风能、太阳能优势，大力发展海上风电、滩涂光伏发电、抽水蓄能和化学储能、</w:t>
      </w:r>
      <w:r>
        <w:rPr>
          <w:rFonts w:ascii="仿宋_GB2312" w:eastAsia="仿宋_GB2312" w:hAnsi="仿宋_GB2312" w:cs="仿宋_GB2312" w:hint="eastAsia"/>
          <w:sz w:val="32"/>
          <w:szCs w:val="32"/>
        </w:rPr>
        <w:lastRenderedPageBreak/>
        <w:t>核能等清洁能源产业，加快推进能源智慧城市及海岛微电网试点工作。积极探索深海风电发展，突破浮式风电基础等新技术研发，打造千万千瓦级国家清洁能源基地。争取到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年，实现能源总装机容量</w:t>
      </w:r>
      <w:r>
        <w:rPr>
          <w:rFonts w:ascii="仿宋_GB2312" w:eastAsia="仿宋_GB2312" w:hAnsi="仿宋_GB2312" w:cs="仿宋_GB2312" w:hint="eastAsia"/>
          <w:sz w:val="32"/>
          <w:szCs w:val="32"/>
        </w:rPr>
        <w:t>490</w:t>
      </w:r>
      <w:r>
        <w:rPr>
          <w:rFonts w:ascii="仿宋_GB2312" w:eastAsia="仿宋_GB2312" w:hAnsi="仿宋_GB2312" w:cs="仿宋_GB2312" w:hint="eastAsia"/>
          <w:sz w:val="32"/>
          <w:szCs w:val="32"/>
        </w:rPr>
        <w:t>万千瓦，其中新能源装机容量</w:t>
      </w:r>
      <w:r>
        <w:rPr>
          <w:rFonts w:ascii="仿宋_GB2312" w:eastAsia="仿宋_GB2312" w:hAnsi="仿宋_GB2312" w:cs="仿宋_GB2312" w:hint="eastAsia"/>
          <w:sz w:val="32"/>
          <w:szCs w:val="32"/>
        </w:rPr>
        <w:t>370</w:t>
      </w:r>
      <w:r>
        <w:rPr>
          <w:rFonts w:ascii="仿宋_GB2312" w:eastAsia="仿宋_GB2312" w:hAnsi="仿宋_GB2312" w:cs="仿宋_GB2312" w:hint="eastAsia"/>
          <w:sz w:val="32"/>
          <w:szCs w:val="32"/>
        </w:rPr>
        <w:t>万千瓦，全市能源生产产值达到</w:t>
      </w:r>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亿元，其中新能源产值突破</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亿元，使海洋新能源产业成为庄河市新的支柱产业。</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年，全市新能源产值突破</w:t>
      </w:r>
      <w:r>
        <w:rPr>
          <w:rFonts w:ascii="仿宋_GB2312" w:eastAsia="仿宋_GB2312" w:hAnsi="仿宋_GB2312" w:cs="仿宋_GB2312" w:hint="eastAsia"/>
          <w:sz w:val="32"/>
          <w:szCs w:val="32"/>
        </w:rPr>
        <w:t>140</w:t>
      </w:r>
      <w:r>
        <w:rPr>
          <w:rFonts w:ascii="仿宋_GB2312" w:eastAsia="仿宋_GB2312" w:hAnsi="仿宋_GB2312" w:cs="仿宋_GB2312" w:hint="eastAsia"/>
          <w:sz w:val="32"/>
          <w:szCs w:val="32"/>
        </w:rPr>
        <w:t>亿元。</w:t>
      </w:r>
      <w:bookmarkStart w:id="152" w:name="1.加快推进海上风电建设"/>
      <w:bookmarkStart w:id="153" w:name="_Toc23248"/>
      <w:bookmarkEnd w:id="152"/>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加快推进海上风电建设</w:t>
      </w:r>
      <w:bookmarkEnd w:id="153"/>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支持海上风电投资主体和建设主体加大海上风电的投资建设力度，加快推进海上风电Ⅳ</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风场建设及Ⅴ风场前期工作，太平湾新能源Ⅴ风场</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年下半年开工建设，</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年底以前两个风电场竣工并网。加快推进花园口海上风电Ⅰ、Ⅱ两个风电场前期</w:t>
      </w:r>
      <w:r>
        <w:rPr>
          <w:rFonts w:ascii="仿宋_GB2312" w:eastAsia="仿宋_GB2312" w:hAnsi="仿宋_GB2312" w:cs="仿宋_GB2312" w:hint="eastAsia"/>
          <w:sz w:val="32"/>
          <w:szCs w:val="32"/>
        </w:rPr>
        <w:t>工作</w:t>
      </w:r>
      <w:r>
        <w:rPr>
          <w:rFonts w:ascii="仿宋_GB2312" w:eastAsia="仿宋_GB2312" w:hAnsi="仿宋_GB2312" w:cs="仿宋_GB2312" w:hint="eastAsia"/>
          <w:sz w:val="32"/>
          <w:szCs w:val="32"/>
        </w:rPr>
        <w:t>，尽早开工建设。积极做好庄河海上风电二期前期工作，待二期规划国家能源局批复后，立即协调大连市启动项目竟配工作，“十四五”期间建成并网发电。建设海上风电配套电力输出工程，加快推进庄河海上风电华能Ⅳ</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风场、太平湾新能源Ⅴ风场相配套的陆上集控中心建设，积极推动与花园口海上风电Ⅰ、Ⅱ两</w:t>
      </w:r>
      <w:r>
        <w:rPr>
          <w:rFonts w:ascii="仿宋_GB2312" w:eastAsia="仿宋_GB2312" w:hAnsi="仿宋_GB2312" w:cs="仿宋_GB2312" w:hint="eastAsia"/>
          <w:sz w:val="32"/>
          <w:szCs w:val="32"/>
        </w:rPr>
        <w:t>个风电场相配套的陆上集控中心前期工作。到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年，完成海上风电</w:t>
      </w:r>
      <w:r>
        <w:rPr>
          <w:rFonts w:ascii="仿宋_GB2312" w:eastAsia="仿宋_GB2312" w:hAnsi="仿宋_GB2312" w:cs="仿宋_GB2312" w:hint="eastAsia"/>
          <w:sz w:val="32"/>
          <w:szCs w:val="32"/>
        </w:rPr>
        <w:t>320</w:t>
      </w:r>
      <w:r>
        <w:rPr>
          <w:rFonts w:ascii="仿宋_GB2312" w:eastAsia="仿宋_GB2312" w:hAnsi="仿宋_GB2312" w:cs="仿宋_GB2312" w:hint="eastAsia"/>
          <w:sz w:val="32"/>
          <w:szCs w:val="32"/>
        </w:rPr>
        <w:t>万千瓦全容量并网，海上风电产值达到</w:t>
      </w:r>
      <w:r>
        <w:rPr>
          <w:rFonts w:ascii="仿宋_GB2312" w:eastAsia="仿宋_GB2312" w:hAnsi="仿宋_GB2312" w:cs="仿宋_GB2312" w:hint="eastAsia"/>
          <w:sz w:val="32"/>
          <w:szCs w:val="32"/>
        </w:rPr>
        <w:t>42</w:t>
      </w:r>
      <w:r>
        <w:rPr>
          <w:rFonts w:ascii="仿宋_GB2312" w:eastAsia="仿宋_GB2312" w:hAnsi="仿宋_GB2312" w:cs="仿宋_GB2312" w:hint="eastAsia"/>
          <w:sz w:val="32"/>
          <w:szCs w:val="32"/>
        </w:rPr>
        <w:t>亿元。（</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年重点项目）</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54" w:name="2.积极布局太阳能光伏发电建设"/>
      <w:bookmarkStart w:id="155" w:name="_Toc14013"/>
      <w:bookmarkEnd w:id="154"/>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积极布局太阳能光伏发电建设</w:t>
      </w:r>
      <w:bookmarkEnd w:id="155"/>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利用庄河市的滩涂港养圈等资源，大力发展滩涂光伏发电，探索渔光互补模式，实现光伏发电与水产养殖、化学储能、制氢（甲醇、氨等）融合发展，提高海洋使用效率和综合效益，尽早促成我市滩涂“渔光互补”光伏发电项目落地实施。积极推进建设“离网光伏电站</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储能电站</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绿氢”等相关产业发展，重点探索光伏电站与制氢（甲醇、氨等）产业融合发展。支持建设“千吨级液态太</w:t>
      </w:r>
      <w:r>
        <w:rPr>
          <w:rFonts w:ascii="仿宋_GB2312" w:eastAsia="仿宋_GB2312" w:hAnsi="仿宋_GB2312" w:cs="仿宋_GB2312" w:hint="eastAsia"/>
          <w:sz w:val="32"/>
          <w:szCs w:val="32"/>
        </w:rPr>
        <w:t>阳能燃料合成示范项目”和“</w:t>
      </w:r>
      <w:r>
        <w:rPr>
          <w:rFonts w:ascii="仿宋_GB2312" w:eastAsia="仿宋_GB2312" w:hAnsi="仿宋_GB2312" w:cs="仿宋_GB2312" w:hint="eastAsia"/>
          <w:sz w:val="32"/>
          <w:szCs w:val="32"/>
        </w:rPr>
        <w:t>1GW</w:t>
      </w:r>
      <w:r>
        <w:rPr>
          <w:rFonts w:ascii="仿宋_GB2312" w:eastAsia="仿宋_GB2312" w:hAnsi="仿宋_GB2312" w:cs="仿宋_GB2312" w:hint="eastAsia"/>
          <w:sz w:val="32"/>
          <w:szCs w:val="32"/>
        </w:rPr>
        <w:t>光伏组件制造项目”基地。争取到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年，光伏发电总装机容量达到</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万千瓦，产值达到</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亿元。</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56" w:name="3.抓紧推进核电建设"/>
      <w:bookmarkStart w:id="157" w:name="_Toc11707"/>
      <w:bookmarkEnd w:id="156"/>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抓紧推进核电建设</w:t>
      </w:r>
      <w:bookmarkEnd w:id="157"/>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积极推进辽宁庄河核电项目建设，尽快启动核电</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机组和</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号机组技术路线和机型选配，完成新公司组建，确定项目业主单位。</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年上半年完成一期两台机组项目核准工作。</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年上半年开始反应堆厂房筏基浇筑工作。</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月一期两台机组正式投产运行。同时，积极推动二期两台机组项目核准前期工作，力争“十四五”期末完成核准。借鉴红沿河核电站核能供热经验，提前启动核能</w:t>
      </w:r>
      <w:r>
        <w:rPr>
          <w:rFonts w:ascii="仿宋_GB2312" w:eastAsia="仿宋_GB2312" w:hAnsi="仿宋_GB2312" w:cs="仿宋_GB2312" w:hint="eastAsia"/>
          <w:sz w:val="32"/>
          <w:szCs w:val="32"/>
        </w:rPr>
        <w:t>供热前期研究，重点研究核能供热网建设规划相关工作。</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58" w:name="4.断续抓好抽水蓄能发电建设"/>
      <w:bookmarkStart w:id="159" w:name="_Toc12508"/>
      <w:bookmarkEnd w:id="158"/>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断续抓好抽水蓄能发电建设</w:t>
      </w:r>
      <w:bookmarkEnd w:id="159"/>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加快推进辽宁庄河抽水蓄能电站建设，</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年底开工建设，</w:t>
      </w:r>
      <w:r>
        <w:rPr>
          <w:rFonts w:ascii="仿宋_GB2312" w:eastAsia="仿宋_GB2312" w:hAnsi="仿宋_GB2312" w:cs="仿宋_GB2312" w:hint="eastAsia"/>
          <w:sz w:val="32"/>
          <w:szCs w:val="32"/>
        </w:rPr>
        <w:t>2029</w:t>
      </w:r>
      <w:r>
        <w:rPr>
          <w:rFonts w:ascii="仿宋_GB2312" w:eastAsia="仿宋_GB2312" w:hAnsi="仿宋_GB2312" w:cs="仿宋_GB2312" w:hint="eastAsia"/>
          <w:sz w:val="32"/>
          <w:szCs w:val="32"/>
        </w:rPr>
        <w:t>年竣工投入运行。积极推动城山抽水蓄能电站</w:t>
      </w:r>
      <w:r>
        <w:rPr>
          <w:rFonts w:ascii="仿宋_GB2312" w:eastAsia="仿宋_GB2312" w:hAnsi="仿宋_GB2312" w:cs="仿宋_GB2312" w:hint="eastAsia"/>
          <w:sz w:val="32"/>
          <w:szCs w:val="32"/>
        </w:rPr>
        <w:lastRenderedPageBreak/>
        <w:t>前期工作，力争“十四五”期间纳入国家《抽水蓄能中长期发展规划（</w:t>
      </w:r>
      <w:r>
        <w:rPr>
          <w:rFonts w:ascii="仿宋_GB2312" w:eastAsia="仿宋_GB2312" w:hAnsi="仿宋_GB2312" w:cs="仿宋_GB2312" w:hint="eastAsia"/>
          <w:sz w:val="32"/>
          <w:szCs w:val="32"/>
        </w:rPr>
        <w:t>2021-2035</w:t>
      </w:r>
      <w:r>
        <w:rPr>
          <w:rFonts w:ascii="仿宋_GB2312" w:eastAsia="仿宋_GB2312" w:hAnsi="仿宋_GB2312" w:cs="仿宋_GB2312" w:hint="eastAsia"/>
          <w:sz w:val="32"/>
          <w:szCs w:val="32"/>
        </w:rPr>
        <w:t>）》中开工备选项目，争取在“十四五”期间完成城山抽水蓄能电站核准工作。推动英纳河抽水蓄能电站前期工作，力争“十四五”期间纳入国家《抽水蓄能中长期发展规划（</w:t>
      </w:r>
      <w:r>
        <w:rPr>
          <w:rFonts w:ascii="仿宋_GB2312" w:eastAsia="仿宋_GB2312" w:hAnsi="仿宋_GB2312" w:cs="仿宋_GB2312" w:hint="eastAsia"/>
          <w:sz w:val="32"/>
          <w:szCs w:val="32"/>
        </w:rPr>
        <w:t>2021-2035</w:t>
      </w:r>
      <w:r>
        <w:rPr>
          <w:rFonts w:ascii="仿宋_GB2312" w:eastAsia="仿宋_GB2312" w:hAnsi="仿宋_GB2312" w:cs="仿宋_GB2312" w:hint="eastAsia"/>
          <w:sz w:val="32"/>
          <w:szCs w:val="32"/>
        </w:rPr>
        <w:t>）》储备项目中，“十五五”期间完成核准开工建设。推动德兴街抽水蓄能、栗子房</w:t>
      </w:r>
      <w:r>
        <w:rPr>
          <w:rFonts w:ascii="仿宋_GB2312" w:eastAsia="仿宋_GB2312" w:hAnsi="仿宋_GB2312" w:cs="仿宋_GB2312" w:hint="eastAsia"/>
          <w:sz w:val="32"/>
          <w:szCs w:val="32"/>
        </w:rPr>
        <w:t>抽水蓄能、麻子沟抽水蓄能、浦东沟抽水蓄能</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个抽水蓄能电站项目前期工作，力争“十五五”期间纳入国家《抽水蓄能中长期发展规划（</w:t>
      </w:r>
      <w:r>
        <w:rPr>
          <w:rFonts w:ascii="仿宋_GB2312" w:eastAsia="仿宋_GB2312" w:hAnsi="仿宋_GB2312" w:cs="仿宋_GB2312" w:hint="eastAsia"/>
          <w:sz w:val="32"/>
          <w:szCs w:val="32"/>
        </w:rPr>
        <w:t>2021-2035</w:t>
      </w:r>
      <w:r>
        <w:rPr>
          <w:rFonts w:ascii="仿宋_GB2312" w:eastAsia="仿宋_GB2312" w:hAnsi="仿宋_GB2312" w:cs="仿宋_GB2312" w:hint="eastAsia"/>
          <w:sz w:val="32"/>
          <w:szCs w:val="32"/>
        </w:rPr>
        <w:t>）》储备项目中。</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60" w:name="5.配套抓好其他新能源建设"/>
      <w:bookmarkStart w:id="161" w:name="_Toc5594"/>
      <w:bookmarkEnd w:id="160"/>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配套抓好其他新能源建设</w:t>
      </w:r>
      <w:bookmarkEnd w:id="161"/>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利用庄河地区丰富海洋资源，适时发展潮汐能、波浪能等新型能源产业，逐步形成庄河市海洋新能源产业的综合优势。依托辽宁庄河核电厂建设核电产业园，推动核电装备制造产业发展。同时，充分利用我市已形成的清洁能源资源，积极发展氢能产业，推进氢能产业基地建设，形成绿色制氢和绿氢应用等产业和为制氢配套的氢能装备制造和新材料等产业，支持建设氢能</w:t>
      </w:r>
      <w:r>
        <w:rPr>
          <w:rFonts w:ascii="仿宋_GB2312" w:eastAsia="仿宋_GB2312" w:hAnsi="仿宋_GB2312" w:cs="仿宋_GB2312" w:hint="eastAsia"/>
          <w:sz w:val="32"/>
          <w:szCs w:val="32"/>
        </w:rPr>
        <w:t>产业应用示范区，打造完整的氢能产业链。</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62" w:name="6.积极推动清洁能源配套服务功能建设"/>
      <w:bookmarkStart w:id="163" w:name="_Toc26537"/>
      <w:bookmarkEnd w:id="162"/>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积极推动清洁能源配套服务功能建设</w:t>
      </w:r>
      <w:bookmarkEnd w:id="163"/>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落实国家部署，建设全国智慧新能源示范基地。在新能源建设、运营和应用各个环节，全面应用互联网、大数据、人工智能等数字技术，探索新能源智慧化的新模式和</w:t>
      </w:r>
      <w:r>
        <w:rPr>
          <w:rFonts w:ascii="仿宋_GB2312" w:eastAsia="仿宋_GB2312" w:hAnsi="仿宋_GB2312" w:cs="仿宋_GB2312" w:hint="eastAsia"/>
          <w:sz w:val="32"/>
          <w:szCs w:val="32"/>
        </w:rPr>
        <w:lastRenderedPageBreak/>
        <w:t>路径。在花园口配套建设海上风电集控中心，为海上风电建设、运营和管理提供协调指导和服务。依托庄河港重型大件码头，引进专业化的运维服务企业，建设海上风电运维母港，为海上风电提供运维服务。通过引进或现有光伏企业自己建设运维服务企业，为光伏发电运行提供配套运维服务。</w:t>
      </w:r>
    </w:p>
    <w:tbl>
      <w:tblPr>
        <w:tblStyle w:val="aa"/>
        <w:tblW w:w="0" w:type="auto"/>
        <w:tblLook w:val="04A0" w:firstRow="1" w:lastRow="0" w:firstColumn="1" w:lastColumn="0" w:noHBand="0" w:noVBand="1"/>
      </w:tblPr>
      <w:tblGrid>
        <w:gridCol w:w="9246"/>
      </w:tblGrid>
      <w:tr w:rsidR="006D2E4F">
        <w:tc>
          <w:tcPr>
            <w:tcW w:w="9292" w:type="dxa"/>
          </w:tcPr>
          <w:p w:rsidR="006D2E4F" w:rsidRDefault="00213BC2">
            <w:pPr>
              <w:spacing w:line="400" w:lineRule="atLeast"/>
              <w:jc w:val="center"/>
              <w:rPr>
                <w:rFonts w:ascii="黑体" w:eastAsia="黑体" w:hAnsi="黑体" w:cs="黑体"/>
                <w:b/>
                <w:bCs/>
                <w:sz w:val="24"/>
                <w:szCs w:val="24"/>
              </w:rPr>
            </w:pPr>
            <w:r>
              <w:rPr>
                <w:rFonts w:ascii="黑体" w:eastAsia="黑体" w:hAnsi="黑体" w:cs="黑体" w:hint="eastAsia"/>
                <w:b/>
                <w:bCs/>
                <w:sz w:val="24"/>
                <w:szCs w:val="24"/>
              </w:rPr>
              <w:t>专栏</w:t>
            </w:r>
            <w:r>
              <w:rPr>
                <w:rFonts w:ascii="黑体" w:eastAsia="黑体" w:hAnsi="黑体" w:cs="黑体" w:hint="eastAsia"/>
                <w:b/>
                <w:bCs/>
                <w:sz w:val="24"/>
                <w:szCs w:val="24"/>
              </w:rPr>
              <w:t>3</w:t>
            </w:r>
            <w:r>
              <w:rPr>
                <w:rFonts w:ascii="黑体" w:eastAsia="黑体" w:hAnsi="黑体" w:cs="黑体" w:hint="eastAsia"/>
                <w:b/>
                <w:bCs/>
                <w:sz w:val="24"/>
                <w:szCs w:val="24"/>
              </w:rPr>
              <w:t>：海洋新能源重点项目</w:t>
            </w:r>
          </w:p>
          <w:p w:rsidR="006D2E4F" w:rsidRDefault="006D2E4F">
            <w:pPr>
              <w:spacing w:line="400" w:lineRule="atLeast"/>
              <w:jc w:val="center"/>
              <w:rPr>
                <w:rFonts w:ascii="黑体" w:eastAsia="黑体" w:hAnsi="黑体" w:cs="黑体"/>
                <w:b/>
                <w:bCs/>
                <w:sz w:val="24"/>
                <w:szCs w:val="24"/>
              </w:rPr>
            </w:pPr>
          </w:p>
          <w:p w:rsidR="006D2E4F" w:rsidRDefault="00213BC2">
            <w:pPr>
              <w:spacing w:line="400" w:lineRule="atLeast"/>
              <w:ind w:firstLineChars="200" w:firstLine="482"/>
              <w:rPr>
                <w:sz w:val="24"/>
                <w:szCs w:val="24"/>
              </w:rPr>
            </w:pPr>
            <w:r>
              <w:rPr>
                <w:b/>
                <w:bCs/>
                <w:sz w:val="24"/>
                <w:szCs w:val="24"/>
              </w:rPr>
              <w:t>1</w:t>
            </w:r>
            <w:r>
              <w:rPr>
                <w:rFonts w:hint="eastAsia"/>
                <w:b/>
                <w:bCs/>
                <w:sz w:val="24"/>
                <w:szCs w:val="24"/>
              </w:rPr>
              <w:t>.</w:t>
            </w:r>
            <w:r>
              <w:rPr>
                <w:b/>
                <w:bCs/>
                <w:sz w:val="24"/>
                <w:szCs w:val="24"/>
              </w:rPr>
              <w:t>海上风电</w:t>
            </w:r>
            <w:r>
              <w:rPr>
                <w:b/>
                <w:bCs/>
                <w:sz w:val="24"/>
                <w:szCs w:val="24"/>
              </w:rPr>
              <w:t>Ⅴ</w:t>
            </w:r>
            <w:r>
              <w:rPr>
                <w:b/>
                <w:bCs/>
                <w:sz w:val="24"/>
                <w:szCs w:val="24"/>
              </w:rPr>
              <w:t>号、</w:t>
            </w:r>
            <w:r>
              <w:rPr>
                <w:b/>
                <w:bCs/>
                <w:sz w:val="24"/>
                <w:szCs w:val="24"/>
              </w:rPr>
              <w:t>Ⅳ-2</w:t>
            </w:r>
            <w:r>
              <w:rPr>
                <w:b/>
                <w:bCs/>
                <w:sz w:val="24"/>
                <w:szCs w:val="24"/>
              </w:rPr>
              <w:t>号风场建设工程。</w:t>
            </w:r>
            <w:r>
              <w:rPr>
                <w:sz w:val="24"/>
                <w:szCs w:val="24"/>
              </w:rPr>
              <w:t>预计投资</w:t>
            </w:r>
            <w:r>
              <w:rPr>
                <w:sz w:val="24"/>
                <w:szCs w:val="24"/>
              </w:rPr>
              <w:t>53</w:t>
            </w:r>
            <w:r>
              <w:rPr>
                <w:sz w:val="24"/>
                <w:szCs w:val="24"/>
              </w:rPr>
              <w:t>亿元，包括两个海上风电场和两个陆上集控中心建设，争取到</w:t>
            </w:r>
            <w:r>
              <w:rPr>
                <w:sz w:val="24"/>
                <w:szCs w:val="24"/>
              </w:rPr>
              <w:t>2023</w:t>
            </w:r>
            <w:r>
              <w:rPr>
                <w:sz w:val="24"/>
                <w:szCs w:val="24"/>
              </w:rPr>
              <w:t>年基本完成基础工程建设，并网发电，总装机容量达到</w:t>
            </w:r>
            <w:r>
              <w:rPr>
                <w:sz w:val="24"/>
                <w:szCs w:val="24"/>
              </w:rPr>
              <w:t>45</w:t>
            </w:r>
            <w:r>
              <w:rPr>
                <w:sz w:val="24"/>
                <w:szCs w:val="24"/>
              </w:rPr>
              <w:t>万</w:t>
            </w:r>
            <w:r>
              <w:rPr>
                <w:sz w:val="24"/>
                <w:szCs w:val="24"/>
              </w:rPr>
              <w:t>kW</w:t>
            </w:r>
            <w:r>
              <w:rPr>
                <w:sz w:val="24"/>
                <w:szCs w:val="24"/>
              </w:rPr>
              <w:t>。</w:t>
            </w:r>
          </w:p>
          <w:p w:rsidR="006D2E4F" w:rsidRDefault="00213BC2">
            <w:pPr>
              <w:spacing w:line="400" w:lineRule="atLeast"/>
              <w:ind w:firstLineChars="200" w:firstLine="482"/>
              <w:rPr>
                <w:sz w:val="24"/>
                <w:szCs w:val="24"/>
              </w:rPr>
            </w:pPr>
            <w:r>
              <w:rPr>
                <w:b/>
                <w:bCs/>
                <w:sz w:val="24"/>
                <w:szCs w:val="24"/>
              </w:rPr>
              <w:t>2</w:t>
            </w:r>
            <w:r>
              <w:rPr>
                <w:rFonts w:hint="eastAsia"/>
                <w:b/>
                <w:bCs/>
                <w:sz w:val="24"/>
                <w:szCs w:val="24"/>
              </w:rPr>
              <w:t>.</w:t>
            </w:r>
            <w:r>
              <w:rPr>
                <w:b/>
                <w:bCs/>
                <w:sz w:val="24"/>
                <w:szCs w:val="24"/>
              </w:rPr>
              <w:t>渔光互补光伏发电工程。</w:t>
            </w:r>
            <w:r>
              <w:rPr>
                <w:sz w:val="24"/>
                <w:szCs w:val="24"/>
              </w:rPr>
              <w:t>拟在</w:t>
            </w:r>
            <w:r>
              <w:rPr>
                <w:sz w:val="24"/>
                <w:szCs w:val="24"/>
              </w:rPr>
              <w:t>2025</w:t>
            </w:r>
            <w:r>
              <w:rPr>
                <w:sz w:val="24"/>
                <w:szCs w:val="24"/>
              </w:rPr>
              <w:t>年，投资</w:t>
            </w:r>
            <w:r>
              <w:rPr>
                <w:sz w:val="24"/>
                <w:szCs w:val="24"/>
              </w:rPr>
              <w:t>18</w:t>
            </w:r>
            <w:r>
              <w:rPr>
                <w:sz w:val="24"/>
                <w:szCs w:val="24"/>
              </w:rPr>
              <w:t>亿元，建设</w:t>
            </w:r>
            <w:r>
              <w:rPr>
                <w:sz w:val="24"/>
                <w:szCs w:val="24"/>
              </w:rPr>
              <w:t xml:space="preserve">40kW </w:t>
            </w:r>
            <w:r>
              <w:rPr>
                <w:sz w:val="24"/>
                <w:szCs w:val="24"/>
              </w:rPr>
              <w:t>渔光互补太阳能光伏和屋顶分布式光伏发电项目。其中选择具备条件的养殖圈进行渔光互补的试点，装机容量</w:t>
            </w:r>
            <w:r>
              <w:rPr>
                <w:sz w:val="24"/>
                <w:szCs w:val="24"/>
              </w:rPr>
              <w:t>20KW</w:t>
            </w:r>
            <w:r>
              <w:rPr>
                <w:rFonts w:hint="eastAsia"/>
                <w:sz w:val="24"/>
                <w:szCs w:val="24"/>
              </w:rPr>
              <w:t>，</w:t>
            </w:r>
            <w:r>
              <w:rPr>
                <w:sz w:val="24"/>
                <w:szCs w:val="24"/>
              </w:rPr>
              <w:t>屋顶分布式光伏发电装机容量</w:t>
            </w:r>
            <w:r>
              <w:rPr>
                <w:sz w:val="24"/>
                <w:szCs w:val="24"/>
              </w:rPr>
              <w:t>21kW</w:t>
            </w:r>
            <w:r>
              <w:rPr>
                <w:sz w:val="24"/>
                <w:szCs w:val="24"/>
              </w:rPr>
              <w:t>。</w:t>
            </w:r>
          </w:p>
          <w:p w:rsidR="006D2E4F" w:rsidRDefault="00213BC2">
            <w:pPr>
              <w:spacing w:line="400" w:lineRule="atLeast"/>
              <w:ind w:firstLineChars="200" w:firstLine="482"/>
              <w:rPr>
                <w:sz w:val="24"/>
                <w:szCs w:val="24"/>
              </w:rPr>
            </w:pPr>
            <w:r>
              <w:rPr>
                <w:b/>
                <w:bCs/>
                <w:sz w:val="24"/>
                <w:szCs w:val="24"/>
              </w:rPr>
              <w:t>3</w:t>
            </w:r>
            <w:r>
              <w:rPr>
                <w:rFonts w:hint="eastAsia"/>
                <w:b/>
                <w:bCs/>
                <w:sz w:val="24"/>
                <w:szCs w:val="24"/>
              </w:rPr>
              <w:t>.</w:t>
            </w:r>
            <w:r>
              <w:rPr>
                <w:b/>
                <w:bCs/>
                <w:sz w:val="24"/>
                <w:szCs w:val="24"/>
              </w:rPr>
              <w:t>抽水蓄能电站建设工程。</w:t>
            </w:r>
            <w:r>
              <w:rPr>
                <w:sz w:val="24"/>
                <w:szCs w:val="24"/>
              </w:rPr>
              <w:t>桂云花乡，总投资</w:t>
            </w:r>
            <w:r>
              <w:rPr>
                <w:sz w:val="24"/>
                <w:szCs w:val="24"/>
              </w:rPr>
              <w:t>69</w:t>
            </w:r>
            <w:r>
              <w:rPr>
                <w:sz w:val="24"/>
                <w:szCs w:val="24"/>
              </w:rPr>
              <w:t>亿元，建设辽宁庄河抽水蓄能电站。争取在</w:t>
            </w:r>
            <w:r>
              <w:rPr>
                <w:sz w:val="24"/>
                <w:szCs w:val="24"/>
              </w:rPr>
              <w:t>2029</w:t>
            </w:r>
            <w:r>
              <w:rPr>
                <w:sz w:val="24"/>
                <w:szCs w:val="24"/>
              </w:rPr>
              <w:t>年完成工程建设，并网发电，总</w:t>
            </w:r>
            <w:r>
              <w:rPr>
                <w:sz w:val="24"/>
                <w:szCs w:val="24"/>
              </w:rPr>
              <w:t>装机容量达</w:t>
            </w:r>
            <w:r>
              <w:rPr>
                <w:sz w:val="24"/>
                <w:szCs w:val="24"/>
              </w:rPr>
              <w:t>100</w:t>
            </w:r>
            <w:r>
              <w:rPr>
                <w:sz w:val="24"/>
                <w:szCs w:val="24"/>
              </w:rPr>
              <w:t>万千瓦。</w:t>
            </w:r>
            <w:r>
              <w:rPr>
                <w:sz w:val="24"/>
                <w:szCs w:val="24"/>
              </w:rPr>
              <w:t>“</w:t>
            </w:r>
            <w:r>
              <w:rPr>
                <w:sz w:val="24"/>
                <w:szCs w:val="24"/>
              </w:rPr>
              <w:t>十四五</w:t>
            </w:r>
            <w:r>
              <w:rPr>
                <w:sz w:val="24"/>
                <w:szCs w:val="24"/>
              </w:rPr>
              <w:t>”</w:t>
            </w:r>
            <w:r>
              <w:rPr>
                <w:sz w:val="24"/>
                <w:szCs w:val="24"/>
              </w:rPr>
              <w:t>末期开工建设城山抽水蓄能电站，预计投资</w:t>
            </w:r>
            <w:r>
              <w:rPr>
                <w:sz w:val="24"/>
                <w:szCs w:val="24"/>
              </w:rPr>
              <w:t>35</w:t>
            </w:r>
            <w:r>
              <w:rPr>
                <w:sz w:val="24"/>
                <w:szCs w:val="24"/>
              </w:rPr>
              <w:t>亿元，发电量预计达到</w:t>
            </w:r>
            <w:r>
              <w:rPr>
                <w:sz w:val="24"/>
                <w:szCs w:val="24"/>
              </w:rPr>
              <w:t>60</w:t>
            </w:r>
            <w:r>
              <w:rPr>
                <w:sz w:val="24"/>
                <w:szCs w:val="24"/>
              </w:rPr>
              <w:t>万千瓦。推动英纳河抽水蓄能电站前期工作，力争</w:t>
            </w:r>
            <w:r>
              <w:rPr>
                <w:sz w:val="24"/>
                <w:szCs w:val="24"/>
              </w:rPr>
              <w:t>“</w:t>
            </w:r>
            <w:r>
              <w:rPr>
                <w:sz w:val="24"/>
                <w:szCs w:val="24"/>
              </w:rPr>
              <w:t>十四五</w:t>
            </w:r>
            <w:r>
              <w:rPr>
                <w:sz w:val="24"/>
                <w:szCs w:val="24"/>
              </w:rPr>
              <w:t>”</w:t>
            </w:r>
            <w:r>
              <w:rPr>
                <w:sz w:val="24"/>
                <w:szCs w:val="24"/>
              </w:rPr>
              <w:t>期间纳入国家《抽水蓄能中长期发展规划（</w:t>
            </w:r>
            <w:r>
              <w:rPr>
                <w:sz w:val="24"/>
                <w:szCs w:val="24"/>
              </w:rPr>
              <w:t>2021-2035</w:t>
            </w:r>
            <w:r>
              <w:rPr>
                <w:sz w:val="24"/>
                <w:szCs w:val="24"/>
              </w:rPr>
              <w:t>）》储备项目中。</w:t>
            </w:r>
          </w:p>
          <w:p w:rsidR="006D2E4F" w:rsidRDefault="00213BC2">
            <w:pPr>
              <w:spacing w:line="400" w:lineRule="atLeast"/>
              <w:ind w:firstLineChars="200" w:firstLine="482"/>
              <w:rPr>
                <w:sz w:val="24"/>
                <w:szCs w:val="24"/>
              </w:rPr>
            </w:pPr>
            <w:r>
              <w:rPr>
                <w:b/>
                <w:bCs/>
                <w:sz w:val="24"/>
                <w:szCs w:val="24"/>
              </w:rPr>
              <w:t>4</w:t>
            </w:r>
            <w:r>
              <w:rPr>
                <w:rFonts w:hint="eastAsia"/>
                <w:b/>
                <w:bCs/>
                <w:sz w:val="24"/>
                <w:szCs w:val="24"/>
              </w:rPr>
              <w:t>.</w:t>
            </w:r>
            <w:r>
              <w:rPr>
                <w:b/>
                <w:bCs/>
                <w:sz w:val="24"/>
                <w:szCs w:val="24"/>
              </w:rPr>
              <w:t>辽宁庄河核电工程。</w:t>
            </w:r>
            <w:r>
              <w:rPr>
                <w:sz w:val="24"/>
                <w:szCs w:val="24"/>
              </w:rPr>
              <w:t>总投资</w:t>
            </w:r>
            <w:r>
              <w:rPr>
                <w:sz w:val="24"/>
                <w:szCs w:val="24"/>
              </w:rPr>
              <w:t>1,200</w:t>
            </w:r>
            <w:r>
              <w:rPr>
                <w:sz w:val="24"/>
                <w:szCs w:val="24"/>
              </w:rPr>
              <w:t>亿元，其中一期投资</w:t>
            </w:r>
            <w:r>
              <w:rPr>
                <w:sz w:val="24"/>
                <w:szCs w:val="24"/>
              </w:rPr>
              <w:t>450</w:t>
            </w:r>
            <w:r>
              <w:rPr>
                <w:sz w:val="24"/>
                <w:szCs w:val="24"/>
              </w:rPr>
              <w:t>亿元，建设</w:t>
            </w:r>
            <w:r>
              <w:rPr>
                <w:sz w:val="24"/>
                <w:szCs w:val="24"/>
              </w:rPr>
              <w:t xml:space="preserve"> 2</w:t>
            </w:r>
            <w:r>
              <w:rPr>
                <w:sz w:val="24"/>
                <w:szCs w:val="24"/>
              </w:rPr>
              <w:t>台百万千瓦的核电机组。</w:t>
            </w:r>
            <w:r>
              <w:rPr>
                <w:sz w:val="24"/>
                <w:szCs w:val="24"/>
              </w:rPr>
              <w:t>2024</w:t>
            </w:r>
            <w:r>
              <w:rPr>
                <w:sz w:val="24"/>
                <w:szCs w:val="24"/>
              </w:rPr>
              <w:t>年上半年完成核准，</w:t>
            </w:r>
            <w:r>
              <w:rPr>
                <w:sz w:val="24"/>
                <w:szCs w:val="24"/>
              </w:rPr>
              <w:t>2025</w:t>
            </w:r>
            <w:r>
              <w:rPr>
                <w:sz w:val="24"/>
                <w:szCs w:val="24"/>
              </w:rPr>
              <w:t>年核电开工建设，</w:t>
            </w:r>
            <w:r>
              <w:rPr>
                <w:sz w:val="24"/>
                <w:szCs w:val="24"/>
              </w:rPr>
              <w:t>2030</w:t>
            </w:r>
            <w:r>
              <w:rPr>
                <w:sz w:val="24"/>
                <w:szCs w:val="24"/>
              </w:rPr>
              <w:t>年建成并投入运营。</w:t>
            </w:r>
          </w:p>
          <w:p w:rsidR="006D2E4F" w:rsidRDefault="00213BC2">
            <w:pPr>
              <w:spacing w:line="400" w:lineRule="atLeast"/>
              <w:ind w:firstLineChars="200" w:firstLine="482"/>
              <w:rPr>
                <w:sz w:val="24"/>
                <w:szCs w:val="24"/>
              </w:rPr>
            </w:pPr>
            <w:r>
              <w:rPr>
                <w:b/>
                <w:bCs/>
                <w:sz w:val="24"/>
                <w:szCs w:val="24"/>
              </w:rPr>
              <w:t>5</w:t>
            </w:r>
            <w:r>
              <w:rPr>
                <w:rFonts w:hint="eastAsia"/>
                <w:b/>
                <w:bCs/>
                <w:sz w:val="24"/>
                <w:szCs w:val="24"/>
              </w:rPr>
              <w:t>.</w:t>
            </w:r>
            <w:r>
              <w:rPr>
                <w:b/>
                <w:bCs/>
                <w:sz w:val="24"/>
                <w:szCs w:val="24"/>
              </w:rPr>
              <w:t>全国智慧新能源示范工程。</w:t>
            </w:r>
            <w:r>
              <w:rPr>
                <w:sz w:val="24"/>
                <w:szCs w:val="24"/>
              </w:rPr>
              <w:t>落实国家部署，全面推进海上风能、太阳能、抽水蓄能等清洁能源的数字化应用工程，在新能源生产、运维、应用各个环节全面应用物联网、互联网、大数据、云计算、人工智能等数字化技术，率先实现庄河新能源产业及应用的智慧化和集成化。</w:t>
            </w:r>
          </w:p>
          <w:p w:rsidR="006D2E4F" w:rsidRDefault="00213BC2">
            <w:pPr>
              <w:spacing w:line="400" w:lineRule="atLeast"/>
              <w:ind w:firstLineChars="200" w:firstLine="482"/>
              <w:rPr>
                <w:sz w:val="24"/>
                <w:szCs w:val="24"/>
              </w:rPr>
            </w:pPr>
            <w:r>
              <w:rPr>
                <w:rFonts w:hint="eastAsia"/>
                <w:b/>
                <w:bCs/>
                <w:sz w:val="24"/>
                <w:szCs w:val="24"/>
              </w:rPr>
              <w:t>6.</w:t>
            </w:r>
            <w:r>
              <w:rPr>
                <w:b/>
                <w:bCs/>
                <w:sz w:val="24"/>
                <w:szCs w:val="24"/>
              </w:rPr>
              <w:t>中节能</w:t>
            </w:r>
            <w:r>
              <w:rPr>
                <w:b/>
                <w:bCs/>
                <w:sz w:val="24"/>
                <w:szCs w:val="24"/>
              </w:rPr>
              <w:t>1GW</w:t>
            </w:r>
            <w:r>
              <w:rPr>
                <w:b/>
                <w:bCs/>
                <w:sz w:val="24"/>
                <w:szCs w:val="24"/>
              </w:rPr>
              <w:t>光伏发电基地及液态阳光产业示范项目。</w:t>
            </w:r>
            <w:r>
              <w:rPr>
                <w:sz w:val="24"/>
                <w:szCs w:val="24"/>
              </w:rPr>
              <w:t>中节能太阳能股份有限公司总投资</w:t>
            </w:r>
            <w:r>
              <w:rPr>
                <w:sz w:val="24"/>
                <w:szCs w:val="24"/>
              </w:rPr>
              <w:t>56</w:t>
            </w:r>
            <w:r>
              <w:rPr>
                <w:sz w:val="24"/>
                <w:szCs w:val="24"/>
              </w:rPr>
              <w:t>亿元，其中计划投资</w:t>
            </w:r>
            <w:r>
              <w:rPr>
                <w:sz w:val="24"/>
                <w:szCs w:val="24"/>
              </w:rPr>
              <w:t>45</w:t>
            </w:r>
            <w:r>
              <w:rPr>
                <w:sz w:val="24"/>
                <w:szCs w:val="24"/>
              </w:rPr>
              <w:t>亿元，建设占地面积</w:t>
            </w:r>
            <w:r>
              <w:rPr>
                <w:sz w:val="24"/>
                <w:szCs w:val="24"/>
              </w:rPr>
              <w:t>25,000</w:t>
            </w:r>
            <w:r>
              <w:rPr>
                <w:sz w:val="24"/>
                <w:szCs w:val="24"/>
              </w:rPr>
              <w:t>亩</w:t>
            </w:r>
            <w:r>
              <w:rPr>
                <w:rFonts w:hint="eastAsia"/>
                <w:sz w:val="24"/>
                <w:szCs w:val="24"/>
              </w:rPr>
              <w:t>（</w:t>
            </w:r>
            <w:r>
              <w:rPr>
                <w:sz w:val="24"/>
                <w:szCs w:val="24"/>
              </w:rPr>
              <w:t>滩涂和海参养殖区</w:t>
            </w:r>
            <w:r>
              <w:rPr>
                <w:rFonts w:hint="eastAsia"/>
                <w:sz w:val="24"/>
                <w:szCs w:val="24"/>
              </w:rPr>
              <w:t>）</w:t>
            </w:r>
            <w:r>
              <w:rPr>
                <w:sz w:val="24"/>
                <w:szCs w:val="24"/>
              </w:rPr>
              <w:t>1GW</w:t>
            </w:r>
            <w:r>
              <w:rPr>
                <w:sz w:val="24"/>
                <w:szCs w:val="24"/>
              </w:rPr>
              <w:t>光伏发电基地</w:t>
            </w:r>
            <w:r>
              <w:rPr>
                <w:rFonts w:hint="eastAsia"/>
                <w:sz w:val="24"/>
                <w:szCs w:val="24"/>
              </w:rPr>
              <w:t>，</w:t>
            </w:r>
            <w:r>
              <w:rPr>
                <w:sz w:val="24"/>
                <w:szCs w:val="24"/>
              </w:rPr>
              <w:t>同时投资</w:t>
            </w:r>
            <w:r>
              <w:rPr>
                <w:sz w:val="24"/>
                <w:szCs w:val="24"/>
              </w:rPr>
              <w:t>6</w:t>
            </w:r>
            <w:r>
              <w:rPr>
                <w:sz w:val="24"/>
                <w:szCs w:val="24"/>
              </w:rPr>
              <w:t>亿元配套建设</w:t>
            </w:r>
            <w:r>
              <w:rPr>
                <w:sz w:val="24"/>
                <w:szCs w:val="24"/>
              </w:rPr>
              <w:t>100MW</w:t>
            </w:r>
            <w:r>
              <w:rPr>
                <w:sz w:val="24"/>
                <w:szCs w:val="24"/>
              </w:rPr>
              <w:t>储能电站；投资</w:t>
            </w:r>
            <w:r>
              <w:rPr>
                <w:sz w:val="24"/>
                <w:szCs w:val="24"/>
              </w:rPr>
              <w:t>1.5</w:t>
            </w:r>
            <w:r>
              <w:rPr>
                <w:sz w:val="24"/>
                <w:szCs w:val="24"/>
              </w:rPr>
              <w:t>亿元建设千吨级液态太阳燃料合成（制氢、甲醇等）项目；投资</w:t>
            </w:r>
            <w:r>
              <w:rPr>
                <w:sz w:val="24"/>
                <w:szCs w:val="24"/>
              </w:rPr>
              <w:t>3.5</w:t>
            </w:r>
            <w:r>
              <w:rPr>
                <w:sz w:val="24"/>
                <w:szCs w:val="24"/>
              </w:rPr>
              <w:t>亿元建设</w:t>
            </w:r>
            <w:r>
              <w:rPr>
                <w:sz w:val="24"/>
                <w:szCs w:val="24"/>
              </w:rPr>
              <w:t>1GW</w:t>
            </w:r>
            <w:r>
              <w:rPr>
                <w:sz w:val="24"/>
                <w:szCs w:val="24"/>
              </w:rPr>
              <w:t>光伏组件制造项</w:t>
            </w:r>
            <w:r>
              <w:rPr>
                <w:sz w:val="24"/>
                <w:szCs w:val="24"/>
              </w:rPr>
              <w:lastRenderedPageBreak/>
              <w:t>目。</w:t>
            </w:r>
          </w:p>
          <w:p w:rsidR="006D2E4F" w:rsidRDefault="00213BC2">
            <w:pPr>
              <w:spacing w:line="400" w:lineRule="atLeast"/>
              <w:ind w:firstLineChars="200" w:firstLine="482"/>
              <w:rPr>
                <w:sz w:val="24"/>
                <w:szCs w:val="24"/>
              </w:rPr>
            </w:pPr>
            <w:r>
              <w:rPr>
                <w:rFonts w:hint="eastAsia"/>
                <w:b/>
                <w:bCs/>
                <w:sz w:val="24"/>
                <w:szCs w:val="24"/>
              </w:rPr>
              <w:t>7.</w:t>
            </w:r>
            <w:r>
              <w:rPr>
                <w:b/>
                <w:bCs/>
                <w:sz w:val="24"/>
                <w:szCs w:val="24"/>
              </w:rPr>
              <w:t>花园口海上风电项目。</w:t>
            </w:r>
            <w:r>
              <w:rPr>
                <w:sz w:val="24"/>
                <w:szCs w:val="24"/>
              </w:rPr>
              <w:t>投资</w:t>
            </w:r>
            <w:r>
              <w:rPr>
                <w:sz w:val="24"/>
                <w:szCs w:val="24"/>
              </w:rPr>
              <w:t>47</w:t>
            </w:r>
            <w:r>
              <w:rPr>
                <w:sz w:val="24"/>
                <w:szCs w:val="24"/>
              </w:rPr>
              <w:t>亿元建设装机容量</w:t>
            </w:r>
            <w:r>
              <w:rPr>
                <w:sz w:val="24"/>
                <w:szCs w:val="24"/>
              </w:rPr>
              <w:t>40KW</w:t>
            </w:r>
            <w:r>
              <w:rPr>
                <w:sz w:val="24"/>
                <w:szCs w:val="24"/>
              </w:rPr>
              <w:t>花园口海上风电</w:t>
            </w:r>
            <w:r>
              <w:rPr>
                <w:sz w:val="24"/>
                <w:szCs w:val="24"/>
              </w:rPr>
              <w:t>Ⅰ</w:t>
            </w:r>
            <w:r>
              <w:rPr>
                <w:sz w:val="24"/>
                <w:szCs w:val="24"/>
              </w:rPr>
              <w:t>、</w:t>
            </w:r>
            <w:r>
              <w:rPr>
                <w:sz w:val="24"/>
                <w:szCs w:val="24"/>
              </w:rPr>
              <w:t>Ⅱ</w:t>
            </w:r>
            <w:r>
              <w:rPr>
                <w:sz w:val="24"/>
                <w:szCs w:val="24"/>
              </w:rPr>
              <w:t>风电场。</w:t>
            </w:r>
          </w:p>
          <w:p w:rsidR="006D2E4F" w:rsidRDefault="00213BC2">
            <w:pPr>
              <w:spacing w:line="400" w:lineRule="atLeast"/>
              <w:ind w:firstLineChars="200" w:firstLine="482"/>
              <w:rPr>
                <w:sz w:val="24"/>
                <w:szCs w:val="24"/>
              </w:rPr>
            </w:pPr>
            <w:r>
              <w:rPr>
                <w:rFonts w:hint="eastAsia"/>
                <w:b/>
                <w:bCs/>
                <w:sz w:val="24"/>
                <w:szCs w:val="24"/>
              </w:rPr>
              <w:t>8.</w:t>
            </w:r>
            <w:r>
              <w:rPr>
                <w:b/>
                <w:bCs/>
                <w:sz w:val="24"/>
                <w:szCs w:val="24"/>
              </w:rPr>
              <w:t>花园口陆上分散式风电项目。</w:t>
            </w:r>
            <w:r>
              <w:rPr>
                <w:sz w:val="24"/>
                <w:szCs w:val="24"/>
              </w:rPr>
              <w:t>大连新风新能源有限公司规划建设装机容量</w:t>
            </w:r>
            <w:r>
              <w:rPr>
                <w:sz w:val="24"/>
                <w:szCs w:val="24"/>
              </w:rPr>
              <w:t>21MW</w:t>
            </w:r>
            <w:r>
              <w:rPr>
                <w:sz w:val="24"/>
                <w:szCs w:val="24"/>
              </w:rPr>
              <w:t>陆上分散式风电项目，总投资</w:t>
            </w:r>
            <w:r>
              <w:rPr>
                <w:sz w:val="24"/>
                <w:szCs w:val="24"/>
              </w:rPr>
              <w:t>1.54</w:t>
            </w:r>
            <w:r>
              <w:rPr>
                <w:sz w:val="24"/>
                <w:szCs w:val="24"/>
              </w:rPr>
              <w:t>亿元；大连庄源新能源有限公司规划建设装机</w:t>
            </w:r>
            <w:r>
              <w:rPr>
                <w:rFonts w:hint="eastAsia"/>
                <w:sz w:val="24"/>
                <w:szCs w:val="24"/>
              </w:rPr>
              <w:t>容量</w:t>
            </w:r>
            <w:r>
              <w:rPr>
                <w:sz w:val="24"/>
                <w:szCs w:val="24"/>
              </w:rPr>
              <w:t>27.5MW</w:t>
            </w:r>
            <w:r>
              <w:rPr>
                <w:sz w:val="24"/>
                <w:szCs w:val="24"/>
              </w:rPr>
              <w:t>陆上分散式风电项目，总投资</w:t>
            </w:r>
            <w:r>
              <w:rPr>
                <w:sz w:val="24"/>
                <w:szCs w:val="24"/>
              </w:rPr>
              <w:t>2.07</w:t>
            </w:r>
            <w:r>
              <w:rPr>
                <w:sz w:val="24"/>
                <w:szCs w:val="24"/>
              </w:rPr>
              <w:t>亿元，两个项目预计</w:t>
            </w:r>
            <w:r>
              <w:rPr>
                <w:sz w:val="24"/>
                <w:szCs w:val="24"/>
              </w:rPr>
              <w:t>2023</w:t>
            </w:r>
            <w:r>
              <w:rPr>
                <w:sz w:val="24"/>
                <w:szCs w:val="24"/>
              </w:rPr>
              <w:t>年开工建设，</w:t>
            </w:r>
            <w:r>
              <w:rPr>
                <w:sz w:val="24"/>
                <w:szCs w:val="24"/>
              </w:rPr>
              <w:t>2024</w:t>
            </w:r>
            <w:r>
              <w:rPr>
                <w:sz w:val="24"/>
                <w:szCs w:val="24"/>
              </w:rPr>
              <w:t>年并网运行。</w:t>
            </w:r>
          </w:p>
          <w:p w:rsidR="006D2E4F" w:rsidRDefault="00213BC2">
            <w:pPr>
              <w:spacing w:line="400" w:lineRule="atLeast"/>
              <w:ind w:firstLineChars="200" w:firstLine="482"/>
              <w:rPr>
                <w:sz w:val="24"/>
                <w:szCs w:val="24"/>
              </w:rPr>
            </w:pPr>
            <w:r>
              <w:rPr>
                <w:rFonts w:hint="eastAsia"/>
                <w:b/>
                <w:bCs/>
                <w:sz w:val="24"/>
                <w:szCs w:val="24"/>
              </w:rPr>
              <w:t>9.</w:t>
            </w:r>
            <w:r>
              <w:rPr>
                <w:b/>
                <w:bCs/>
                <w:sz w:val="24"/>
                <w:szCs w:val="24"/>
              </w:rPr>
              <w:t>屋顶分布式光伏项目。</w:t>
            </w:r>
            <w:r>
              <w:rPr>
                <w:sz w:val="24"/>
                <w:szCs w:val="24"/>
              </w:rPr>
              <w:t>全市共规划屋顶分布式光伏容量为</w:t>
            </w:r>
            <w:r>
              <w:rPr>
                <w:sz w:val="24"/>
                <w:szCs w:val="24"/>
              </w:rPr>
              <w:t>210MW</w:t>
            </w:r>
            <w:r>
              <w:rPr>
                <w:sz w:val="24"/>
                <w:szCs w:val="24"/>
              </w:rPr>
              <w:t>，总投资</w:t>
            </w:r>
            <w:r>
              <w:rPr>
                <w:sz w:val="24"/>
                <w:szCs w:val="24"/>
              </w:rPr>
              <w:t>9</w:t>
            </w:r>
            <w:r>
              <w:rPr>
                <w:sz w:val="24"/>
                <w:szCs w:val="24"/>
              </w:rPr>
              <w:t>亿元，</w:t>
            </w:r>
            <w:r>
              <w:rPr>
                <w:sz w:val="24"/>
                <w:szCs w:val="24"/>
              </w:rPr>
              <w:t>2022</w:t>
            </w:r>
            <w:r>
              <w:rPr>
                <w:sz w:val="24"/>
                <w:szCs w:val="24"/>
              </w:rPr>
              <w:t>年开始建设，</w:t>
            </w:r>
            <w:r>
              <w:rPr>
                <w:sz w:val="24"/>
                <w:szCs w:val="24"/>
              </w:rPr>
              <w:t>2023</w:t>
            </w:r>
            <w:r>
              <w:rPr>
                <w:sz w:val="24"/>
                <w:szCs w:val="24"/>
              </w:rPr>
              <w:t>年建成并网</w:t>
            </w:r>
            <w:r>
              <w:rPr>
                <w:rFonts w:hint="eastAsia"/>
                <w:sz w:val="24"/>
                <w:szCs w:val="24"/>
              </w:rPr>
              <w:t>。</w:t>
            </w:r>
          </w:p>
          <w:p w:rsidR="006D2E4F" w:rsidRDefault="00213BC2">
            <w:pPr>
              <w:spacing w:line="400" w:lineRule="atLeast"/>
              <w:ind w:firstLineChars="200" w:firstLine="482"/>
              <w:rPr>
                <w:rFonts w:ascii="仿宋_GB2312" w:eastAsia="仿宋_GB2312" w:hAnsi="仿宋_GB2312" w:cs="仿宋_GB2312"/>
                <w:sz w:val="32"/>
                <w:szCs w:val="32"/>
              </w:rPr>
            </w:pPr>
            <w:r>
              <w:rPr>
                <w:b/>
                <w:bCs/>
                <w:sz w:val="24"/>
                <w:szCs w:val="24"/>
              </w:rPr>
              <w:t>1</w:t>
            </w:r>
            <w:r>
              <w:rPr>
                <w:rFonts w:hint="eastAsia"/>
                <w:b/>
                <w:bCs/>
                <w:sz w:val="24"/>
                <w:szCs w:val="24"/>
              </w:rPr>
              <w:t>0.</w:t>
            </w:r>
            <w:r>
              <w:rPr>
                <w:b/>
                <w:bCs/>
                <w:sz w:val="24"/>
                <w:szCs w:val="24"/>
              </w:rPr>
              <w:t>龙王</w:t>
            </w:r>
            <w:r>
              <w:rPr>
                <w:b/>
                <w:bCs/>
                <w:sz w:val="24"/>
                <w:szCs w:val="24"/>
              </w:rPr>
              <w:t>庙</w:t>
            </w:r>
            <w:r>
              <w:rPr>
                <w:b/>
                <w:bCs/>
                <w:sz w:val="24"/>
                <w:szCs w:val="24"/>
              </w:rPr>
              <w:t>66KV</w:t>
            </w:r>
            <w:r>
              <w:rPr>
                <w:b/>
                <w:bCs/>
                <w:sz w:val="24"/>
                <w:szCs w:val="24"/>
              </w:rPr>
              <w:t>变电站改造及龙石线海缆更换工程。</w:t>
            </w:r>
            <w:r>
              <w:rPr>
                <w:sz w:val="24"/>
                <w:szCs w:val="24"/>
              </w:rPr>
              <w:t>总投资</w:t>
            </w:r>
            <w:r>
              <w:rPr>
                <w:sz w:val="24"/>
                <w:szCs w:val="24"/>
              </w:rPr>
              <w:t>2.5</w:t>
            </w:r>
            <w:r>
              <w:rPr>
                <w:sz w:val="24"/>
                <w:szCs w:val="24"/>
              </w:rPr>
              <w:t>亿元</w:t>
            </w:r>
            <w:r>
              <w:rPr>
                <w:rFonts w:hint="eastAsia"/>
                <w:sz w:val="24"/>
                <w:szCs w:val="24"/>
              </w:rPr>
              <w:t>，</w:t>
            </w:r>
            <w:r>
              <w:rPr>
                <w:sz w:val="24"/>
                <w:szCs w:val="24"/>
              </w:rPr>
              <w:t>完成更换</w:t>
            </w:r>
            <w:r>
              <w:rPr>
                <w:sz w:val="24"/>
                <w:szCs w:val="24"/>
              </w:rPr>
              <w:t>2</w:t>
            </w:r>
            <w:r>
              <w:rPr>
                <w:sz w:val="24"/>
                <w:szCs w:val="24"/>
              </w:rPr>
              <w:t>台</w:t>
            </w:r>
            <w:r>
              <w:rPr>
                <w:sz w:val="24"/>
                <w:szCs w:val="24"/>
              </w:rPr>
              <w:t>50MVA</w:t>
            </w:r>
            <w:r>
              <w:rPr>
                <w:sz w:val="24"/>
                <w:szCs w:val="24"/>
              </w:rPr>
              <w:t>变压器，更换海缆</w:t>
            </w:r>
            <w:r>
              <w:rPr>
                <w:sz w:val="24"/>
                <w:szCs w:val="24"/>
              </w:rPr>
              <w:t>8</w:t>
            </w:r>
            <w:r>
              <w:rPr>
                <w:sz w:val="24"/>
                <w:szCs w:val="24"/>
              </w:rPr>
              <w:t>公里。</w:t>
            </w:r>
            <w:r>
              <w:rPr>
                <w:sz w:val="24"/>
                <w:szCs w:val="24"/>
              </w:rPr>
              <w:t>2024</w:t>
            </w:r>
            <w:r>
              <w:rPr>
                <w:sz w:val="24"/>
                <w:szCs w:val="24"/>
              </w:rPr>
              <w:t>年开工建设，</w:t>
            </w:r>
            <w:r>
              <w:rPr>
                <w:sz w:val="24"/>
                <w:szCs w:val="24"/>
              </w:rPr>
              <w:t>2025</w:t>
            </w:r>
            <w:r>
              <w:rPr>
                <w:sz w:val="24"/>
                <w:szCs w:val="24"/>
              </w:rPr>
              <w:t>年投入使用。</w:t>
            </w:r>
          </w:p>
        </w:tc>
      </w:tr>
    </w:tbl>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164" w:name="_Toc19473"/>
      <w:r>
        <w:rPr>
          <w:rFonts w:ascii="楷体_GB2312" w:eastAsia="楷体_GB2312" w:hAnsi="楷体_GB2312" w:cs="楷体_GB2312" w:hint="eastAsia"/>
          <w:b w:val="0"/>
          <w:bCs w:val="0"/>
          <w:sz w:val="32"/>
          <w:szCs w:val="32"/>
        </w:rPr>
        <w:lastRenderedPageBreak/>
        <w:t>（三）加强港口建设，发展港航物流业</w:t>
      </w:r>
      <w:bookmarkEnd w:id="16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根据庄河市港航物流业发展的自然条件和周边地区港口的竞争态势，正确判断、深刻认识港航建设发展的功能定位和战略价值，合理规划庄河市港航物流业的功能特点、建设规模和推进时序，把庄河港建设作为庄河市城市功能建设和产业发展的基础性、战略性工程来抓。以港口为依托发展物流链与供应链，延伸航运服务价值链。反过来再通过产业集聚，生成物流需求，带动物流链和供应链，从而形成支柱产业与港口航运物流业的良性互动和共同发展。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年，现代物流业营业收入达到</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亿元以上。</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65" w:name="1.科学规划、积极推进港口建设"/>
      <w:bookmarkStart w:id="166" w:name="_Toc15566"/>
      <w:bookmarkEnd w:id="165"/>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科学规划、积极推进港口建设</w:t>
      </w:r>
      <w:bookmarkEnd w:id="16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根据庄河市未来十年至二十年物</w:t>
      </w:r>
      <w:r>
        <w:rPr>
          <w:rFonts w:ascii="仿宋_GB2312" w:eastAsia="仿宋_GB2312" w:hAnsi="仿宋_GB2312" w:cs="仿宋_GB2312" w:hint="eastAsia"/>
          <w:sz w:val="32"/>
          <w:szCs w:val="32"/>
        </w:rPr>
        <w:t>流总量、物流结构、物流流向分析预测，优化港口集疏运体系，确定开通的国内外主要航线，有序推进港口建设和发展。一是根据经济发展需要，有序推进庄河港泊位建设，积极推动在建泊位</w:t>
      </w:r>
      <w:r>
        <w:rPr>
          <w:rFonts w:ascii="仿宋_GB2312" w:eastAsia="仿宋_GB2312" w:hAnsi="仿宋_GB2312" w:cs="仿宋_GB2312" w:hint="eastAsia"/>
          <w:sz w:val="32"/>
          <w:szCs w:val="32"/>
        </w:rPr>
        <w:lastRenderedPageBreak/>
        <w:t>前期手续办理，尽快完成已建成泊位竣工验收工作。完善已经建成并投入运营的港口功能，配套建设港口装卸运输设施，提升运营港口的服务功能。到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年，庄河港泊位数达到</w:t>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t>个，生产性泊位</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个（其中木材泊位</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个、多用途通用泊位</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个、重型大件泊位</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个），国际客滚泊位</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个，陆岛交通泊位</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个，年吞吐能力达到</w:t>
      </w:r>
      <w:r>
        <w:rPr>
          <w:rFonts w:ascii="仿宋_GB2312" w:eastAsia="仿宋_GB2312" w:hAnsi="仿宋_GB2312" w:cs="仿宋_GB2312" w:hint="eastAsia"/>
          <w:sz w:val="32"/>
          <w:szCs w:val="32"/>
        </w:rPr>
        <w:t>1,300</w:t>
      </w:r>
      <w:r>
        <w:rPr>
          <w:rFonts w:ascii="仿宋_GB2312" w:eastAsia="仿宋_GB2312" w:hAnsi="仿宋_GB2312" w:cs="仿宋_GB2312" w:hint="eastAsia"/>
          <w:sz w:val="32"/>
          <w:szCs w:val="32"/>
        </w:rPr>
        <w:t>万吨。进一步整合港口资源，拓展庄河港发展</w:t>
      </w:r>
      <w:r>
        <w:rPr>
          <w:rFonts w:ascii="仿宋_GB2312" w:eastAsia="仿宋_GB2312" w:hAnsi="仿宋_GB2312" w:cs="仿宋_GB2312" w:hint="eastAsia"/>
          <w:sz w:val="32"/>
          <w:szCs w:val="32"/>
        </w:rPr>
        <w:t>空间。积极推进相关配套设施建设，加快办理通关查验手续，积极吸引进口木材经销商和航运企业，尽快开通木材进口业务。为了海上风电项目建设和后期运维需要，加快</w:t>
      </w:r>
      <w:r>
        <w:rPr>
          <w:rFonts w:ascii="仿宋_GB2312" w:eastAsia="仿宋_GB2312" w:hAnsi="仿宋_GB2312" w:cs="仿宋_GB2312" w:hint="eastAsia"/>
          <w:sz w:val="32"/>
          <w:szCs w:val="32"/>
        </w:rPr>
        <w:t>104#</w:t>
      </w:r>
      <w:r>
        <w:rPr>
          <w:rFonts w:ascii="仿宋_GB2312" w:eastAsia="仿宋_GB2312" w:hAnsi="仿宋_GB2312" w:cs="仿宋_GB2312" w:hint="eastAsia"/>
          <w:sz w:val="32"/>
          <w:szCs w:val="32"/>
        </w:rPr>
        <w:t>重型大件泊位建设。扩大重型大件泊位的服务范围，努力为长海、东港、普湾新区及山东省、河北省等地区海域风电项目提供海运物流服务。二是尽快完成王家镇、庄河港陆岛泊位建设，尽早投入运营，支持海岛（包括与长海县各岛）现代渔业和休闲观光旅游业发展。三是大力推进渔港码头建设。按照海洋渔业发展的需求，搞好海岛和陆地的渔港布局，调整和改造现有渔港，重点新建大连北黄海中心</w:t>
      </w:r>
      <w:r>
        <w:rPr>
          <w:rFonts w:ascii="仿宋_GB2312" w:eastAsia="仿宋_GB2312" w:hAnsi="仿宋_GB2312" w:cs="仿宋_GB2312" w:hint="eastAsia"/>
          <w:sz w:val="32"/>
          <w:szCs w:val="32"/>
        </w:rPr>
        <w:t>渔港，改造提升青堆河门渔港。</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67" w:name="2.积极开辟海上航线"/>
      <w:bookmarkStart w:id="168" w:name="_Toc20077"/>
      <w:bookmarkEnd w:id="167"/>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积极开辟海上航线</w:t>
      </w:r>
      <w:bookmarkEnd w:id="16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依托庄河港口的物流需求，积极吸引各类航运企业到庄河市设立公司，开通航线。一是重点发展内贸航线，逐步开通庄河至大连、烟台、青岛、上海、宁波的内贸航线，</w:t>
      </w:r>
      <w:r>
        <w:rPr>
          <w:rFonts w:ascii="仿宋_GB2312" w:eastAsia="仿宋_GB2312" w:hAnsi="仿宋_GB2312" w:cs="仿宋_GB2312" w:hint="eastAsia"/>
          <w:sz w:val="32"/>
          <w:szCs w:val="32"/>
        </w:rPr>
        <w:lastRenderedPageBreak/>
        <w:t>逐步增加航班密度，其中着重推进庄河港与大窑湾港紧密合作，大力发展庄河港至大窑湾港的中转运输，促进庄河市更多的集装箱货物从庄河港启运，到大窑湾港中转。争取到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年，庄河的集装箱吞吐量达</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万</w:t>
      </w:r>
      <w:r>
        <w:rPr>
          <w:rFonts w:ascii="仿宋_GB2312" w:eastAsia="仿宋_GB2312" w:hAnsi="仿宋_GB2312" w:cs="仿宋_GB2312" w:hint="eastAsia"/>
          <w:sz w:val="32"/>
          <w:szCs w:val="32"/>
        </w:rPr>
        <w:t>TEU</w:t>
      </w:r>
      <w:r>
        <w:rPr>
          <w:rFonts w:ascii="仿宋_GB2312" w:eastAsia="仿宋_GB2312" w:hAnsi="仿宋_GB2312" w:cs="仿宋_GB2312" w:hint="eastAsia"/>
          <w:sz w:val="32"/>
          <w:szCs w:val="32"/>
        </w:rPr>
        <w:t>。同时根据物流的需求，积极拓展东南沿海地区的内贸航线。二是适时开通庄河港至日本、韩国的外贸航线，重点是庄河至韩国仁川</w:t>
      </w:r>
      <w:r>
        <w:rPr>
          <w:rFonts w:ascii="仿宋_GB2312" w:eastAsia="仿宋_GB2312" w:hAnsi="仿宋_GB2312" w:cs="仿宋_GB2312" w:hint="eastAsia"/>
          <w:sz w:val="32"/>
          <w:szCs w:val="32"/>
        </w:rPr>
        <w:t>国际客滚航线。落实庄河市“十四五”规划，寻求与日本，韩国相关机构合作，探讨开通庄河市至韩国仁川、平泽、釜山和日本舞鹤等境外港口的外贸航线。三是积极发展陆岛运输，开通庄河港至石城岛、海王九岛及长海诸岛的海上陆岛运输、观光旅游等航线，建立起顺畅、快捷、安全的陆岛客货运输体系。</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69" w:name="3.依托港口功能和产业需求，积极发展专业物流"/>
      <w:bookmarkStart w:id="170" w:name="_Toc29952"/>
      <w:bookmarkEnd w:id="169"/>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依托港口功能和产业需求，积极发展专业物流</w:t>
      </w:r>
      <w:bookmarkEnd w:id="17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面向现有产业基础和未来产业发展需求，大力培育具有产业优势的专业物流。一是积极发展新能源装备物流。适应庄河市及周边地区新能源产业发展的需求，依托庄河的港口优势，为新能源建设和运维提供建设、生产和</w:t>
      </w:r>
      <w:r>
        <w:rPr>
          <w:rFonts w:ascii="仿宋_GB2312" w:eastAsia="仿宋_GB2312" w:hAnsi="仿宋_GB2312" w:cs="仿宋_GB2312" w:hint="eastAsia"/>
          <w:sz w:val="32"/>
          <w:szCs w:val="32"/>
        </w:rPr>
        <w:t>维修物流。承担海上风电的塔基、发动机、塔筒、叶片及零部件的海上运输，使庄河港成为庄河及周边地区新能源物流运输和后期运维的母港。积极发展光伏发电物流、核电物流及抽水蓄能电站物流，逐步形成庄河市新能源装备物流的地区优势。争取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年新能源装备物流量达到</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万吨。</w:t>
      </w:r>
      <w:r>
        <w:rPr>
          <w:rFonts w:ascii="仿宋_GB2312" w:eastAsia="仿宋_GB2312" w:hAnsi="仿宋_GB2312" w:cs="仿宋_GB2312" w:hint="eastAsia"/>
          <w:sz w:val="32"/>
          <w:szCs w:val="32"/>
        </w:rPr>
        <w:lastRenderedPageBreak/>
        <w:t>二是大力发展冷链物流，充分发挥庄河市的地产和进出口水产品优势，大力发展以水产品贮运和加工配送为主的冷链物流。加强冷链仓储设施建设，继续推进冷链物流基地和港口物流园建设，争取到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年使港口冷链物流仓储能力达到</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万吨，冷链物流周转能力达到</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万吨</w:t>
      </w:r>
      <w:r>
        <w:rPr>
          <w:rFonts w:ascii="仿宋_GB2312" w:eastAsia="仿宋_GB2312" w:hAnsi="仿宋_GB2312" w:cs="仿宋_GB2312" w:hint="eastAsia"/>
          <w:sz w:val="32"/>
          <w:szCs w:val="32"/>
        </w:rPr>
        <w:t>，远期达到</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万吨。三是重点建设物流园堆场及附属设施等项目。引进具有国内外影响力的大型商贸企业，建立国际国内供应链平台，提升国际采购能力、市场拓展能力、技术创新能力和产业链构建能力，带动关联企业共同发展，降低企业加工贸易和物流配送成本，提升市场竞争力，形成庄河地区水产品加工产业整体优势，打造中国北方区域性水产品物流集散中心和“东北渔都”。整合社会</w:t>
      </w:r>
      <w:r>
        <w:rPr>
          <w:rFonts w:ascii="仿宋_GB2312" w:eastAsia="仿宋_GB2312" w:hAnsi="仿宋_GB2312" w:cs="仿宋_GB2312" w:hint="eastAsia"/>
          <w:sz w:val="32"/>
          <w:szCs w:val="32"/>
        </w:rPr>
        <w:t>冷链物流</w:t>
      </w:r>
      <w:r>
        <w:rPr>
          <w:rFonts w:ascii="仿宋_GB2312" w:eastAsia="仿宋_GB2312" w:hAnsi="仿宋_GB2312" w:cs="仿宋_GB2312" w:hint="eastAsia"/>
          <w:sz w:val="32"/>
          <w:szCs w:val="32"/>
        </w:rPr>
        <w:t>资源，鼓励和支持大型冷链企业的冷藏设施向社会开放，在水产品重要产地和加工区规划建设一批高标准现代化的冷藏设施。积极发展冷链运输，支持企业购买现代化的冷链运输</w:t>
      </w:r>
      <w:r>
        <w:rPr>
          <w:rFonts w:ascii="仿宋_GB2312" w:eastAsia="仿宋_GB2312" w:hAnsi="仿宋_GB2312" w:cs="仿宋_GB2312" w:hint="eastAsia"/>
          <w:sz w:val="32"/>
          <w:szCs w:val="32"/>
        </w:rPr>
        <w:t>车辆，逐步实现全市冷链货物的全冷运输。争取到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年全冷链运输量达占宜冷货物的</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以上，远期达到</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以上。构建现代农业物流体系。积极发展面向水果、肉蛋奶等农副产品及各类食品的冷链物流，积极推进庄河港渔业物流园建设，打造北方水产品交易基地。在此基础上，吸引澳洲的畜产品向庄河口岸集聚，争取把庄河建设成面向东北地区的澳洲畜产品加工物流和配送基地。争取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lastRenderedPageBreak/>
        <w:t>年，使庄河市冷链物流量（出入库）达</w:t>
      </w:r>
      <w:r>
        <w:rPr>
          <w:rFonts w:ascii="仿宋_GB2312" w:eastAsia="仿宋_GB2312" w:hAnsi="仿宋_GB2312" w:cs="仿宋_GB2312" w:hint="eastAsia"/>
          <w:sz w:val="32"/>
          <w:szCs w:val="32"/>
        </w:rPr>
        <w:t>55</w:t>
      </w:r>
      <w:r>
        <w:rPr>
          <w:rFonts w:ascii="仿宋_GB2312" w:eastAsia="仿宋_GB2312" w:hAnsi="仿宋_GB2312" w:cs="仿宋_GB2312" w:hint="eastAsia"/>
          <w:sz w:val="32"/>
          <w:szCs w:val="32"/>
        </w:rPr>
        <w:t>万吨。三是积极推进木材及建筑装饰材料物流。依托木材专用码头和熏蒸口岸，大力发展原木进口、临岸加工、仓储配送等木材</w:t>
      </w:r>
      <w:r>
        <w:rPr>
          <w:rFonts w:ascii="仿宋_GB2312" w:eastAsia="仿宋_GB2312" w:hAnsi="仿宋_GB2312" w:cs="仿宋_GB2312" w:hint="eastAsia"/>
          <w:sz w:val="32"/>
          <w:szCs w:val="32"/>
        </w:rPr>
        <w:t>物流，打造中国北方进口木材国储基地（庄河），形成庄河市的进口木材从原木到熏蒸、储存、初加工、交易和配送物流等集散优势。与此同时，利用口岸和木材物流优势，积极向建筑装饰材料物流领域拓展，争取东南沿海地区的建筑装饰材料向庄河口岸集聚，逐步形成庄河市的建筑装饰材料物流服务的综合优势。专业化的物流环境可为产业发展创造了良好的外部环境，必然吸引上下游产业集聚发展，逐步使新能源、水产品养殖加工、木材及装饰材料加工等成为庄河市的优势产业。</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71" w:name="4.积极拓展本地生产、贸易和消费物流"/>
      <w:bookmarkStart w:id="172" w:name="_Toc6691"/>
      <w:bookmarkEnd w:id="17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积极拓展生产、贸易和消费物流</w:t>
      </w:r>
      <w:bookmarkEnd w:id="17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除以上物流业务外，庄河市域大量的生产企业、商业企业及城乡居民会产生大量的生产物流、贸易物流和消费物流需求。为适应城乡物流的各种需求，大力培育物流企业</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积极引进国内外大型物流企业进驻庄河，进一步完善和提升物流服务设施，形成完善物流服务体系，为各类生产企业、商场超市和千家万户提供便利、快捷、安全和低成本的物流服务。积极推动海上物流与陆地物流一体化发展。</w:t>
      </w:r>
    </w:p>
    <w:tbl>
      <w:tblPr>
        <w:tblStyle w:val="aa"/>
        <w:tblW w:w="0" w:type="auto"/>
        <w:tblLook w:val="04A0" w:firstRow="1" w:lastRow="0" w:firstColumn="1" w:lastColumn="0" w:noHBand="0" w:noVBand="1"/>
      </w:tblPr>
      <w:tblGrid>
        <w:gridCol w:w="9246"/>
      </w:tblGrid>
      <w:tr w:rsidR="006D2E4F">
        <w:tc>
          <w:tcPr>
            <w:tcW w:w="9292" w:type="dxa"/>
          </w:tcPr>
          <w:p w:rsidR="006D2E4F" w:rsidRDefault="00213BC2">
            <w:pPr>
              <w:spacing w:line="400" w:lineRule="atLeast"/>
              <w:jc w:val="center"/>
              <w:rPr>
                <w:rFonts w:ascii="黑体" w:eastAsia="黑体" w:hAnsi="黑体" w:cs="黑体"/>
                <w:sz w:val="24"/>
                <w:szCs w:val="24"/>
              </w:rPr>
            </w:pPr>
            <w:r>
              <w:rPr>
                <w:rFonts w:ascii="黑体" w:eastAsia="黑体" w:hAnsi="黑体" w:cs="黑体" w:hint="eastAsia"/>
                <w:sz w:val="24"/>
                <w:szCs w:val="24"/>
              </w:rPr>
              <w:t>专栏</w:t>
            </w:r>
            <w:r>
              <w:rPr>
                <w:rFonts w:ascii="黑体" w:eastAsia="黑体" w:hAnsi="黑体" w:cs="黑体" w:hint="eastAsia"/>
                <w:sz w:val="24"/>
                <w:szCs w:val="24"/>
              </w:rPr>
              <w:t>4</w:t>
            </w:r>
            <w:r>
              <w:rPr>
                <w:rFonts w:ascii="黑体" w:eastAsia="黑体" w:hAnsi="黑体" w:cs="黑体" w:hint="eastAsia"/>
                <w:sz w:val="24"/>
                <w:szCs w:val="24"/>
              </w:rPr>
              <w:t>：港航物流业重点项目</w:t>
            </w:r>
          </w:p>
          <w:p w:rsidR="006D2E4F" w:rsidRDefault="006D2E4F">
            <w:pPr>
              <w:spacing w:line="400" w:lineRule="atLeast"/>
              <w:jc w:val="center"/>
              <w:rPr>
                <w:rFonts w:ascii="黑体" w:eastAsia="黑体" w:hAnsi="黑体" w:cs="黑体"/>
                <w:sz w:val="24"/>
                <w:szCs w:val="24"/>
              </w:rPr>
            </w:pPr>
          </w:p>
          <w:p w:rsidR="006D2E4F" w:rsidRDefault="00213BC2">
            <w:pPr>
              <w:spacing w:line="400" w:lineRule="atLeast"/>
              <w:ind w:firstLineChars="200" w:firstLine="470"/>
              <w:rPr>
                <w:spacing w:val="-6"/>
                <w:sz w:val="24"/>
                <w:szCs w:val="24"/>
              </w:rPr>
            </w:pPr>
            <w:r>
              <w:rPr>
                <w:rFonts w:hint="eastAsia"/>
                <w:b/>
                <w:bCs/>
                <w:spacing w:val="-6"/>
                <w:sz w:val="24"/>
                <w:szCs w:val="24"/>
              </w:rPr>
              <w:lastRenderedPageBreak/>
              <w:t>1.</w:t>
            </w:r>
            <w:r>
              <w:rPr>
                <w:rFonts w:hint="eastAsia"/>
                <w:b/>
                <w:bCs/>
                <w:spacing w:val="-6"/>
                <w:sz w:val="24"/>
                <w:szCs w:val="24"/>
              </w:rPr>
              <w:t>码头建设和验收工程。</w:t>
            </w:r>
            <w:r>
              <w:rPr>
                <w:rFonts w:hint="eastAsia"/>
                <w:spacing w:val="-6"/>
                <w:sz w:val="24"/>
                <w:szCs w:val="24"/>
              </w:rPr>
              <w:t>加快推进庄河港</w:t>
            </w:r>
            <w:r>
              <w:rPr>
                <w:rFonts w:hint="eastAsia"/>
                <w:spacing w:val="-6"/>
                <w:sz w:val="24"/>
                <w:szCs w:val="24"/>
              </w:rPr>
              <w:t>3</w:t>
            </w:r>
            <w:r>
              <w:rPr>
                <w:rFonts w:hint="eastAsia"/>
                <w:spacing w:val="-6"/>
                <w:sz w:val="24"/>
                <w:szCs w:val="24"/>
              </w:rPr>
              <w:t>个陆岛码头和王家岛陆岛码头建设。抓紧推进</w:t>
            </w:r>
            <w:r>
              <w:rPr>
                <w:rFonts w:hint="eastAsia"/>
                <w:spacing w:val="-6"/>
                <w:sz w:val="24"/>
                <w:szCs w:val="24"/>
              </w:rPr>
              <w:t>201</w:t>
            </w:r>
            <w:r>
              <w:rPr>
                <w:rFonts w:hint="eastAsia"/>
                <w:spacing w:val="-6"/>
                <w:sz w:val="24"/>
                <w:szCs w:val="24"/>
              </w:rPr>
              <w:t>、</w:t>
            </w:r>
            <w:r>
              <w:rPr>
                <w:rFonts w:hint="eastAsia"/>
                <w:spacing w:val="-6"/>
                <w:sz w:val="24"/>
                <w:szCs w:val="24"/>
              </w:rPr>
              <w:t>205</w:t>
            </w:r>
            <w:r>
              <w:rPr>
                <w:rFonts w:hint="eastAsia"/>
                <w:spacing w:val="-6"/>
                <w:sz w:val="24"/>
                <w:szCs w:val="24"/>
              </w:rPr>
              <w:t>、</w:t>
            </w:r>
            <w:r>
              <w:rPr>
                <w:rFonts w:hint="eastAsia"/>
                <w:spacing w:val="-6"/>
                <w:sz w:val="24"/>
                <w:szCs w:val="24"/>
              </w:rPr>
              <w:t>206</w:t>
            </w:r>
            <w:r>
              <w:rPr>
                <w:rFonts w:hint="eastAsia"/>
                <w:spacing w:val="-6"/>
                <w:sz w:val="24"/>
                <w:szCs w:val="24"/>
              </w:rPr>
              <w:t>码头前期手续和验收工作。</w:t>
            </w:r>
          </w:p>
          <w:p w:rsidR="006D2E4F" w:rsidRDefault="00213BC2">
            <w:pPr>
              <w:spacing w:line="400" w:lineRule="atLeast"/>
              <w:ind w:firstLineChars="200" w:firstLine="470"/>
              <w:rPr>
                <w:spacing w:val="-6"/>
                <w:sz w:val="24"/>
                <w:szCs w:val="24"/>
              </w:rPr>
            </w:pPr>
            <w:r>
              <w:rPr>
                <w:rFonts w:hint="eastAsia"/>
                <w:b/>
                <w:bCs/>
                <w:spacing w:val="-6"/>
                <w:sz w:val="24"/>
                <w:szCs w:val="24"/>
              </w:rPr>
              <w:t>2.</w:t>
            </w:r>
            <w:r>
              <w:rPr>
                <w:rFonts w:hint="eastAsia"/>
                <w:b/>
                <w:bCs/>
                <w:spacing w:val="-6"/>
                <w:sz w:val="24"/>
                <w:szCs w:val="24"/>
              </w:rPr>
              <w:t>木材专用码头建设工程。</w:t>
            </w:r>
            <w:r>
              <w:rPr>
                <w:rFonts w:hint="eastAsia"/>
                <w:spacing w:val="-6"/>
                <w:sz w:val="24"/>
                <w:szCs w:val="24"/>
              </w:rPr>
              <w:t>继续抓好木材码头建设的结尾工程，配套抓好熏蒸设施和后方配套设施建设，抓紧推进码头验收和口岸开放等配套工作，争取</w:t>
            </w:r>
            <w:r>
              <w:rPr>
                <w:rFonts w:hint="eastAsia"/>
                <w:spacing w:val="-6"/>
                <w:sz w:val="24"/>
                <w:szCs w:val="24"/>
              </w:rPr>
              <w:t>2023</w:t>
            </w:r>
            <w:r>
              <w:rPr>
                <w:rFonts w:hint="eastAsia"/>
                <w:spacing w:val="-6"/>
                <w:sz w:val="24"/>
                <w:szCs w:val="24"/>
              </w:rPr>
              <w:t>年底投入运营。</w:t>
            </w:r>
          </w:p>
          <w:p w:rsidR="006D2E4F" w:rsidRDefault="00213BC2">
            <w:pPr>
              <w:spacing w:line="400" w:lineRule="atLeast"/>
              <w:ind w:firstLineChars="200" w:firstLine="470"/>
              <w:rPr>
                <w:spacing w:val="-6"/>
                <w:sz w:val="24"/>
                <w:szCs w:val="24"/>
              </w:rPr>
            </w:pPr>
            <w:r>
              <w:rPr>
                <w:rFonts w:hint="eastAsia"/>
                <w:b/>
                <w:bCs/>
                <w:spacing w:val="-6"/>
                <w:sz w:val="24"/>
                <w:szCs w:val="24"/>
              </w:rPr>
              <w:t>3.</w:t>
            </w:r>
            <w:r>
              <w:rPr>
                <w:rFonts w:hint="eastAsia"/>
                <w:b/>
                <w:bCs/>
                <w:spacing w:val="-6"/>
                <w:sz w:val="24"/>
                <w:szCs w:val="24"/>
              </w:rPr>
              <w:t>庄河港至大窑湾港集装箱航线建设工程。</w:t>
            </w:r>
            <w:r>
              <w:rPr>
                <w:rFonts w:hint="eastAsia"/>
                <w:spacing w:val="-6"/>
                <w:sz w:val="24"/>
                <w:szCs w:val="24"/>
              </w:rPr>
              <w:t>与大窑湾港合作，增加庄河港到大窑湾港的集装箱中转航线，增加集装箱量，增加航班密度，降低运输成本，实施必要补贴政策，逐步培育起这条主要航线。</w:t>
            </w:r>
          </w:p>
          <w:p w:rsidR="006D2E4F" w:rsidRDefault="00213BC2">
            <w:pPr>
              <w:spacing w:line="400" w:lineRule="atLeast"/>
              <w:ind w:firstLineChars="200" w:firstLine="470"/>
              <w:rPr>
                <w:spacing w:val="-6"/>
                <w:sz w:val="24"/>
                <w:szCs w:val="24"/>
              </w:rPr>
            </w:pPr>
            <w:r>
              <w:rPr>
                <w:rFonts w:hint="eastAsia"/>
                <w:b/>
                <w:bCs/>
                <w:spacing w:val="-6"/>
                <w:sz w:val="24"/>
                <w:szCs w:val="24"/>
              </w:rPr>
              <w:t>4.</w:t>
            </w:r>
            <w:r>
              <w:rPr>
                <w:rFonts w:hint="eastAsia"/>
                <w:b/>
                <w:bCs/>
                <w:spacing w:val="-6"/>
                <w:sz w:val="24"/>
                <w:szCs w:val="24"/>
              </w:rPr>
              <w:t>海上新能源装备运输工程。</w:t>
            </w:r>
            <w:r>
              <w:rPr>
                <w:rFonts w:hint="eastAsia"/>
                <w:spacing w:val="-6"/>
                <w:sz w:val="24"/>
                <w:szCs w:val="24"/>
              </w:rPr>
              <w:t>强化</w:t>
            </w:r>
            <w:r>
              <w:rPr>
                <w:rFonts w:hint="eastAsia"/>
                <w:spacing w:val="-6"/>
                <w:sz w:val="24"/>
                <w:szCs w:val="24"/>
              </w:rPr>
              <w:t>104</w:t>
            </w:r>
            <w:r>
              <w:rPr>
                <w:rFonts w:hint="eastAsia"/>
                <w:spacing w:val="-6"/>
                <w:sz w:val="24"/>
                <w:szCs w:val="24"/>
              </w:rPr>
              <w:t>重型大件专用码头建设，提升海上新能源装备、零部件及配套服务物资的运输保障功能，建立规范的运输保障体系，为庄河及周边地区的海上新能源建设</w:t>
            </w:r>
            <w:r>
              <w:rPr>
                <w:rFonts w:hint="eastAsia"/>
                <w:spacing w:val="-6"/>
                <w:sz w:val="24"/>
                <w:szCs w:val="24"/>
              </w:rPr>
              <w:t>提供海上物流服务，使其成为海上风电的运维母港。</w:t>
            </w:r>
          </w:p>
          <w:p w:rsidR="006D2E4F" w:rsidRDefault="00213BC2">
            <w:pPr>
              <w:spacing w:line="400" w:lineRule="atLeast"/>
              <w:ind w:firstLineChars="200" w:firstLine="470"/>
              <w:rPr>
                <w:spacing w:val="-6"/>
                <w:sz w:val="24"/>
                <w:szCs w:val="24"/>
              </w:rPr>
            </w:pPr>
            <w:r>
              <w:rPr>
                <w:rFonts w:hint="eastAsia"/>
                <w:b/>
                <w:bCs/>
                <w:spacing w:val="-6"/>
                <w:sz w:val="24"/>
                <w:szCs w:val="24"/>
              </w:rPr>
              <w:t>5.</w:t>
            </w:r>
            <w:r>
              <w:rPr>
                <w:rFonts w:hint="eastAsia"/>
                <w:b/>
                <w:bCs/>
                <w:spacing w:val="-6"/>
                <w:sz w:val="24"/>
                <w:szCs w:val="24"/>
              </w:rPr>
              <w:t>冷链物流园基地建设工程。</w:t>
            </w:r>
            <w:r>
              <w:rPr>
                <w:rFonts w:hint="eastAsia"/>
                <w:spacing w:val="-6"/>
                <w:sz w:val="24"/>
                <w:szCs w:val="24"/>
              </w:rPr>
              <w:t>抓紧推进冷链物流园冷藏设施建设二期工程，争取在</w:t>
            </w:r>
            <w:r>
              <w:rPr>
                <w:rFonts w:hint="eastAsia"/>
                <w:spacing w:val="-6"/>
                <w:sz w:val="24"/>
                <w:szCs w:val="24"/>
              </w:rPr>
              <w:t>2023</w:t>
            </w:r>
            <w:r>
              <w:rPr>
                <w:rFonts w:hint="eastAsia"/>
                <w:spacing w:val="-6"/>
                <w:sz w:val="24"/>
                <w:szCs w:val="24"/>
              </w:rPr>
              <w:t>年前完成</w:t>
            </w:r>
            <w:r>
              <w:rPr>
                <w:rFonts w:hint="eastAsia"/>
                <w:spacing w:val="-6"/>
                <w:sz w:val="24"/>
                <w:szCs w:val="24"/>
              </w:rPr>
              <w:t>6.5</w:t>
            </w:r>
            <w:r>
              <w:rPr>
                <w:rFonts w:hint="eastAsia"/>
                <w:spacing w:val="-6"/>
                <w:sz w:val="24"/>
                <w:szCs w:val="24"/>
              </w:rPr>
              <w:t>万吨标准冷库建设，使冷链物流园的冷藏能力达到</w:t>
            </w:r>
            <w:r>
              <w:rPr>
                <w:rFonts w:hint="eastAsia"/>
                <w:spacing w:val="-6"/>
                <w:sz w:val="24"/>
                <w:szCs w:val="24"/>
              </w:rPr>
              <w:t>13</w:t>
            </w:r>
            <w:r>
              <w:rPr>
                <w:rFonts w:hint="eastAsia"/>
                <w:spacing w:val="-6"/>
                <w:sz w:val="24"/>
                <w:szCs w:val="24"/>
              </w:rPr>
              <w:t>万吨，冷链物流年周转能力达到</w:t>
            </w:r>
            <w:r>
              <w:rPr>
                <w:rFonts w:hint="eastAsia"/>
                <w:spacing w:val="-6"/>
                <w:sz w:val="24"/>
                <w:szCs w:val="24"/>
              </w:rPr>
              <w:t>30</w:t>
            </w:r>
            <w:r>
              <w:rPr>
                <w:rFonts w:hint="eastAsia"/>
                <w:spacing w:val="-6"/>
                <w:sz w:val="24"/>
                <w:szCs w:val="24"/>
              </w:rPr>
              <w:t>万吨。</w:t>
            </w:r>
          </w:p>
          <w:p w:rsidR="006D2E4F" w:rsidRDefault="00213BC2">
            <w:pPr>
              <w:spacing w:line="400" w:lineRule="atLeast"/>
              <w:ind w:firstLineChars="200" w:firstLine="470"/>
              <w:rPr>
                <w:spacing w:val="-6"/>
                <w:sz w:val="24"/>
              </w:rPr>
            </w:pPr>
            <w:r>
              <w:rPr>
                <w:rFonts w:hint="eastAsia"/>
                <w:b/>
                <w:bCs/>
                <w:spacing w:val="-6"/>
                <w:sz w:val="24"/>
              </w:rPr>
              <w:t>6.</w:t>
            </w:r>
            <w:r>
              <w:rPr>
                <w:rFonts w:hint="eastAsia"/>
                <w:b/>
                <w:bCs/>
                <w:spacing w:val="-6"/>
                <w:sz w:val="24"/>
              </w:rPr>
              <w:t>庄河港堆场及附属设施工程。</w:t>
            </w:r>
            <w:r>
              <w:rPr>
                <w:rFonts w:hint="eastAsia"/>
                <w:spacing w:val="-6"/>
                <w:sz w:val="24"/>
              </w:rPr>
              <w:t>项目占地面积</w:t>
            </w:r>
            <w:r>
              <w:rPr>
                <w:rFonts w:hint="eastAsia"/>
                <w:spacing w:val="-6"/>
                <w:sz w:val="24"/>
              </w:rPr>
              <w:t>450</w:t>
            </w:r>
            <w:r>
              <w:rPr>
                <w:rFonts w:hint="eastAsia"/>
                <w:spacing w:val="-6"/>
                <w:sz w:val="24"/>
              </w:rPr>
              <w:t>亩，建设大件、集装箱及散货堆场、共享仓储等，总投资</w:t>
            </w:r>
            <w:r>
              <w:rPr>
                <w:rFonts w:hint="eastAsia"/>
                <w:spacing w:val="-6"/>
                <w:sz w:val="24"/>
              </w:rPr>
              <w:t>8.3</w:t>
            </w:r>
            <w:r>
              <w:rPr>
                <w:rFonts w:hint="eastAsia"/>
                <w:spacing w:val="-6"/>
                <w:sz w:val="24"/>
              </w:rPr>
              <w:t>亿元。</w:t>
            </w:r>
          </w:p>
          <w:p w:rsidR="006D2E4F" w:rsidRDefault="00213BC2">
            <w:pPr>
              <w:spacing w:line="400" w:lineRule="atLeast"/>
              <w:ind w:firstLineChars="200" w:firstLine="470"/>
              <w:rPr>
                <w:spacing w:val="-6"/>
                <w:sz w:val="24"/>
              </w:rPr>
            </w:pPr>
            <w:r>
              <w:rPr>
                <w:rFonts w:hint="eastAsia"/>
                <w:b/>
                <w:bCs/>
                <w:spacing w:val="-6"/>
                <w:sz w:val="24"/>
              </w:rPr>
              <w:t>7.</w:t>
            </w:r>
            <w:r>
              <w:rPr>
                <w:rFonts w:hint="eastAsia"/>
                <w:b/>
                <w:bCs/>
                <w:spacing w:val="-6"/>
                <w:sz w:val="24"/>
              </w:rPr>
              <w:t>东南沿海航线开通工程。</w:t>
            </w:r>
            <w:r>
              <w:rPr>
                <w:rFonts w:hint="eastAsia"/>
                <w:spacing w:val="-6"/>
                <w:sz w:val="24"/>
              </w:rPr>
              <w:t>探索开辟庄河港至东南沿海的内贸航线。抓好物流量的预测和集聚，首先吸引航务公司到庄河港开通至烟台、青岛、上海等山东半岛和长三角地区的航线，条件具</w:t>
            </w:r>
            <w:r>
              <w:rPr>
                <w:rFonts w:hint="eastAsia"/>
                <w:spacing w:val="-6"/>
                <w:sz w:val="24"/>
              </w:rPr>
              <w:t>备再逐步开通至长三角地区的航线。</w:t>
            </w:r>
          </w:p>
          <w:p w:rsidR="006D2E4F" w:rsidRDefault="00213BC2">
            <w:pPr>
              <w:spacing w:line="400" w:lineRule="atLeast"/>
              <w:ind w:firstLineChars="200" w:firstLine="470"/>
              <w:rPr>
                <w:rFonts w:ascii="仿宋_GB2312" w:eastAsia="仿宋_GB2312" w:hAnsi="仿宋_GB2312" w:cs="仿宋_GB2312"/>
                <w:sz w:val="32"/>
                <w:szCs w:val="32"/>
              </w:rPr>
            </w:pPr>
            <w:r>
              <w:rPr>
                <w:rFonts w:hint="eastAsia"/>
                <w:b/>
                <w:bCs/>
                <w:spacing w:val="-6"/>
                <w:sz w:val="24"/>
              </w:rPr>
              <w:t>8.</w:t>
            </w:r>
            <w:r>
              <w:rPr>
                <w:rFonts w:hint="eastAsia"/>
                <w:b/>
                <w:bCs/>
                <w:spacing w:val="-6"/>
                <w:sz w:val="24"/>
              </w:rPr>
              <w:t>国际近洋航线筹划开通工程。</w:t>
            </w:r>
            <w:r>
              <w:rPr>
                <w:rFonts w:hint="eastAsia"/>
                <w:spacing w:val="-6"/>
                <w:sz w:val="24"/>
              </w:rPr>
              <w:t>按照大连市物流业发展规划，积极筹划和尽早开通庄河至韩国釜山、平泽及日本舞鹤的近洋航线。</w:t>
            </w:r>
          </w:p>
        </w:tc>
      </w:tr>
    </w:tbl>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173" w:name="（四）大力发展临海临港加工产业"/>
      <w:bookmarkStart w:id="174" w:name="_Toc7829"/>
      <w:bookmarkEnd w:id="173"/>
      <w:r>
        <w:rPr>
          <w:rFonts w:ascii="楷体_GB2312" w:eastAsia="楷体_GB2312" w:hAnsi="楷体_GB2312" w:cs="楷体_GB2312" w:hint="eastAsia"/>
          <w:b w:val="0"/>
          <w:bCs w:val="0"/>
          <w:sz w:val="32"/>
          <w:szCs w:val="32"/>
        </w:rPr>
        <w:lastRenderedPageBreak/>
        <w:t>（四）大力发展临海临港加工产业</w:t>
      </w:r>
      <w:bookmarkEnd w:id="17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发挥庄河市的临港临海优势，面向清洁能源和港口物流建设的需求，大力发展高端装备制造业、新材料、木材和食品加工业等产业，加快形成具有庄河海洋特色的辽南临海临港加工业基地，打造引领我市经济发展的“蓝色引擎”。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年，临海临港加工业产值达到</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亿元，其中，食品加工业达</w:t>
      </w:r>
      <w:r>
        <w:rPr>
          <w:rFonts w:ascii="仿宋_GB2312" w:eastAsia="仿宋_GB2312" w:hAnsi="仿宋_GB2312" w:cs="仿宋_GB2312" w:hint="eastAsia"/>
          <w:sz w:val="32"/>
          <w:szCs w:val="32"/>
        </w:rPr>
        <w:t>140</w:t>
      </w:r>
      <w:r>
        <w:rPr>
          <w:rFonts w:ascii="仿宋_GB2312" w:eastAsia="仿宋_GB2312" w:hAnsi="仿宋_GB2312" w:cs="仿宋_GB2312" w:hint="eastAsia"/>
          <w:sz w:val="32"/>
          <w:szCs w:val="32"/>
        </w:rPr>
        <w:t>亿元以上。</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75" w:name="1.积极发展新能源装备制造业"/>
      <w:bookmarkStart w:id="176" w:name="_Toc14946"/>
      <w:bookmarkEnd w:id="175"/>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积极发展新能源装备制造业</w:t>
      </w:r>
      <w:bookmarkEnd w:id="17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支持中船风电产业园建设，完善风电装备产业链。发挥新能源装备企业的作用，完善风电装备制造产业链，大力发展风电主机、基座、塔筒、叶片、齿轮箱、轮毂、轴承、电缆、逆变器、配电设备以及配套零部件生产，形成风能建设的装备和部件系统配套能力。积极引进专业化的海上施工、海洋勘探设计、海洋能源规划设计等企业，加快推进海上风电场建设与运维装备产业发展。适应太阳能光伏发电需求，加快推进光伏装备及零部件产业发展。充分利用庄河丰富硅石资源，通过招商引资，吸引国内外有实力企业投资硅石深加工到光伏发电全产业链，形成从硅石加工、单晶硅、</w:t>
      </w:r>
      <w:r>
        <w:rPr>
          <w:rFonts w:ascii="仿宋_GB2312" w:eastAsia="仿宋_GB2312" w:hAnsi="仿宋_GB2312" w:cs="仿宋_GB2312" w:hint="eastAsia"/>
          <w:sz w:val="32"/>
          <w:szCs w:val="32"/>
        </w:rPr>
        <w:t>多晶硅及切片、光伏组件及配套零部件到参与滩涂光伏发电、氢能产业等全产业链布局，成为中国北方光伏装备制造基地，为我市及周边地区大规模发展滩涂光伏发电产业提供保障。为满足我市新能源产业发展（新能源产业建设应配备不少于</w:t>
      </w:r>
      <w:r>
        <w:rPr>
          <w:rFonts w:ascii="仿宋_GB2312" w:eastAsia="仿宋_GB2312" w:hAnsi="仿宋_GB2312" w:cs="仿宋_GB2312" w:hint="eastAsia"/>
          <w:sz w:val="32"/>
          <w:szCs w:val="32"/>
        </w:rPr>
        <w:t>10%-15%</w:t>
      </w:r>
      <w:r>
        <w:rPr>
          <w:rFonts w:ascii="仿宋_GB2312" w:eastAsia="仿宋_GB2312" w:hAnsi="仿宋_GB2312" w:cs="仿宋_GB2312" w:hint="eastAsia"/>
          <w:sz w:val="32"/>
          <w:szCs w:val="32"/>
        </w:rPr>
        <w:t>的储能电站建设），支持</w:t>
      </w:r>
      <w:r>
        <w:rPr>
          <w:rFonts w:ascii="仿宋_GB2312" w:eastAsia="仿宋_GB2312" w:hAnsi="仿宋_GB2312" w:cs="仿宋_GB2312" w:hint="eastAsia"/>
          <w:sz w:val="32"/>
          <w:szCs w:val="32"/>
        </w:rPr>
        <w:t>新能源企业</w:t>
      </w:r>
      <w:r>
        <w:rPr>
          <w:rFonts w:ascii="仿宋_GB2312" w:eastAsia="仿宋_GB2312" w:hAnsi="仿宋_GB2312" w:cs="仿宋_GB2312" w:hint="eastAsia"/>
          <w:sz w:val="32"/>
          <w:szCs w:val="32"/>
        </w:rPr>
        <w:t>发展液流钒化学储能电池和钒材料，推动清洁能源配套的储能装备制造业发展和化学储能设施建设。积极推进核电产业园建设，推动装备制造产业发展。积极发展为抽水蓄能、氢能等新能源产业配套的设备和零部件，逐步形成庄河市新能源产业装备制造的比较优势和综合实力。争取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年全市新能源装备制造业产值突破</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亿元。</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77" w:name="2.大力发展港口、运输及物流装备制造业"/>
      <w:bookmarkStart w:id="178" w:name="_Toc7551"/>
      <w:bookmarkEnd w:id="177"/>
      <w:r>
        <w:rPr>
          <w:rFonts w:ascii="仿宋_GB2312" w:eastAsia="仿宋_GB2312" w:hAnsi="仿宋_GB2312" w:cs="仿宋_GB2312" w:hint="eastAsia"/>
          <w:sz w:val="32"/>
          <w:szCs w:val="32"/>
        </w:rPr>
        <w:lastRenderedPageBreak/>
        <w:t>2.</w:t>
      </w:r>
      <w:r>
        <w:rPr>
          <w:rFonts w:ascii="仿宋_GB2312" w:eastAsia="仿宋_GB2312" w:hAnsi="仿宋_GB2312" w:cs="仿宋_GB2312" w:hint="eastAsia"/>
          <w:sz w:val="32"/>
          <w:szCs w:val="32"/>
        </w:rPr>
        <w:t>大力发展港口、运输及物流装备制造业</w:t>
      </w:r>
      <w:bookmarkEnd w:id="17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依托现有加工业基础，面向港口、航运和物流需求，发展港口机械、专用船舶、物流装备等装备制造业，支持船舶配套企业发展。采取优惠政策吸引相关企业向庄河市汇聚。</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79" w:name="3.积极发展渔业装备制造业"/>
      <w:bookmarkStart w:id="180" w:name="_Toc31435"/>
      <w:bookmarkEnd w:id="179"/>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改造提升渔业</w:t>
      </w:r>
      <w:r>
        <w:rPr>
          <w:rFonts w:ascii="仿宋_GB2312" w:eastAsia="仿宋_GB2312" w:hAnsi="仿宋_GB2312" w:cs="仿宋_GB2312" w:hint="eastAsia"/>
          <w:sz w:val="32"/>
          <w:szCs w:val="32"/>
        </w:rPr>
        <w:t>装备制造业</w:t>
      </w:r>
      <w:bookmarkEnd w:id="18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适应庄河市及周边地区的渔业发展需要，大力发展渔业运输、养殖装备和捕捞装备，重点发展深海养殖设施和装备、近海养殖海底捕捞设备和水产品规格选配（自动化、智能化）设备、加工设备等制造业。推进海洋渔业装备数字化和现代化，为海洋渔业发展提供现代化装备支撑，推动智慧渔业建设。</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81" w:name="4.发展新材料产业"/>
      <w:bookmarkStart w:id="182" w:name="_Toc4211"/>
      <w:bookmarkEnd w:id="181"/>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加快推进新材料产业</w:t>
      </w:r>
      <w:bookmarkEnd w:id="18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积极推进北黄海经济开发区（花园口片区）的国家新材料产业基地建设，与庄河的海上清洁能源装备相配套，大力发展面向海洋高端装备制造需求，依托中科院大连化物所、大连理工大学等科研平台，推进适应海洋特殊环境的新材料，重点</w:t>
      </w:r>
      <w:r>
        <w:rPr>
          <w:rFonts w:ascii="仿宋_GB2312" w:eastAsia="仿宋_GB2312" w:hAnsi="仿宋_GB2312" w:cs="仿宋_GB2312" w:hint="eastAsia"/>
          <w:sz w:val="32"/>
          <w:szCs w:val="32"/>
        </w:rPr>
        <w:t>发展碳纤维、玻璃纤维、磁性材料、防腐蚀材料等风电装备材料；支持利用庄河市丰富二氧化硅原材料生产多晶硅、单晶硅和非晶硅等光伏半导体材料；支持</w:t>
      </w:r>
      <w:r>
        <w:rPr>
          <w:rFonts w:ascii="仿宋_GB2312" w:eastAsia="仿宋_GB2312" w:hAnsi="仿宋_GB2312" w:cs="仿宋_GB2312" w:hint="eastAsia"/>
          <w:sz w:val="32"/>
          <w:szCs w:val="32"/>
        </w:rPr>
        <w:t>新能源企业</w:t>
      </w:r>
      <w:r>
        <w:rPr>
          <w:rFonts w:ascii="仿宋_GB2312" w:eastAsia="仿宋_GB2312" w:hAnsi="仿宋_GB2312" w:cs="仿宋_GB2312" w:hint="eastAsia"/>
          <w:sz w:val="32"/>
          <w:szCs w:val="32"/>
        </w:rPr>
        <w:t>开发的钒材料等化学储能装备材料；支持相关企业开发氮化硅、碳化硼、铝基耐火材料等广泛应用于</w:t>
      </w:r>
      <w:r>
        <w:rPr>
          <w:rFonts w:ascii="仿宋_GB2312" w:eastAsia="仿宋_GB2312" w:hAnsi="仿宋_GB2312" w:cs="仿宋_GB2312" w:hint="eastAsia"/>
          <w:sz w:val="32"/>
          <w:szCs w:val="32"/>
        </w:rPr>
        <w:lastRenderedPageBreak/>
        <w:t>航天航空、轨道交通、冶金等领域的高分子材料。探索开发海藻纤维材料、海洋防腐材料、海洋生物材料等新一代海洋材料。</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83" w:name="5.新能源及新能源汽车产业"/>
      <w:bookmarkStart w:id="184" w:name="_Toc17033"/>
      <w:bookmarkEnd w:id="183"/>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重点突破新能源及新能源汽车产业</w:t>
      </w:r>
      <w:bookmarkEnd w:id="18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积极支持新能源企业快速发展</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发挥中英产业园国家新型汽车检验检测中心的作用，集聚新能源汽车及智能网联汽车的高端人才和高端技术，提升</w:t>
      </w:r>
      <w:r>
        <w:rPr>
          <w:rFonts w:ascii="仿宋_GB2312" w:eastAsia="仿宋_GB2312" w:hAnsi="仿宋_GB2312" w:cs="仿宋_GB2312" w:hint="eastAsia"/>
          <w:sz w:val="32"/>
          <w:szCs w:val="32"/>
        </w:rPr>
        <w:t>检验检测中心的技术支撑能力和行业示范作用，带动庄河新能源汽车产业实现新突破。充分利用北黄海经开区花园口片区区域优势，引进无人驾驶汽车实验场景项目，为无人驾驶汽车场景实验提供数据支撑。</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85" w:name="6.食品加工业"/>
      <w:bookmarkStart w:id="186" w:name="_Toc8203"/>
      <w:bookmarkEnd w:id="185"/>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做大做优食品加工业</w:t>
      </w:r>
      <w:bookmarkEnd w:id="18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利用庄河市的海洋资源和农副产品优势，大力发展具有本地资源优势和未来发展前景的食品加工业，努力形成以海洋食品为特色，以优质农副产品加工为补充的食品加工体系，快速打造庄河市的食品加工业优势。一是大力发展海产品和农副产品加工业。鼓励企业加强与大连工业大学、大连理工大学等大专院校、科研机构合作，大力开发具有庄河</w:t>
      </w:r>
      <w:r>
        <w:rPr>
          <w:rFonts w:ascii="仿宋_GB2312" w:eastAsia="仿宋_GB2312" w:hAnsi="仿宋_GB2312" w:cs="仿宋_GB2312" w:hint="eastAsia"/>
          <w:sz w:val="32"/>
          <w:szCs w:val="32"/>
        </w:rPr>
        <w:t>本地特色优势的初深加工食品和生物制品。开发高附加值、适合各地不同风味的海洋生物营养品、功能性食品、保健品等。二是以水产预制菜为重点，推进水产品精深加工。依托庄河本地上下游稳定的原材料供应、产销</w:t>
      </w:r>
      <w:r>
        <w:rPr>
          <w:rFonts w:ascii="仿宋_GB2312" w:eastAsia="仿宋_GB2312" w:hAnsi="仿宋_GB2312" w:cs="仿宋_GB2312" w:hint="eastAsia"/>
          <w:sz w:val="32"/>
          <w:szCs w:val="32"/>
        </w:rPr>
        <w:lastRenderedPageBreak/>
        <w:t>和技术配套优势，探索建立中央厨房，为庄河市、大连市及周边地区提供预制菜和即食产品。支持食品企业大力开发深加工产品，努力在生蚝、杂色蛤、河豚、海参、紫菜等方面形成庄河市的特色优势产品。同时，积极开展肉鸡、大骨鸡、绒山羊、苹果、蓝莓、草莓、软枣子猕猴桃、西红柿、花菇（香菇）等农产品的初深加工，形成系列的庄河食品加工业的特色</w:t>
      </w:r>
      <w:r>
        <w:rPr>
          <w:rFonts w:ascii="仿宋_GB2312" w:eastAsia="仿宋_GB2312" w:hAnsi="仿宋_GB2312" w:cs="仿宋_GB2312" w:hint="eastAsia"/>
          <w:sz w:val="32"/>
          <w:szCs w:val="32"/>
        </w:rPr>
        <w:t>优势和品牌优势。三是利用庄河的资源优势和加工能力，吸引国外及庄河周边地区的食品加工业向庄河集聚。发挥庄河市现有水产品进口加工的基础优势，科学规划和建立水产品加工专业化园区，搞好加工区配套功能建设，重点建设供水、供暖、供电、供气、通讯、污水和垃圾处理、冷链物流和园区道路等基础设施，为食品加工制造企业创造优越的生产环境，吸引周边地区的原料资源和水产品加工企业向庄河集聚，使庄河市成为中国北方最重要的水产品加工基地。四是促进食品加工业转型升级。大力引进先进技术，开发生物级、功能性食品（药膳食品等）或保健品，构建海洋</w:t>
      </w:r>
      <w:r>
        <w:rPr>
          <w:rFonts w:ascii="仿宋_GB2312" w:eastAsia="仿宋_GB2312" w:hAnsi="仿宋_GB2312" w:cs="仿宋_GB2312" w:hint="eastAsia"/>
          <w:sz w:val="32"/>
          <w:szCs w:val="32"/>
        </w:rPr>
        <w:t>生物制品产业高地。为了更好推动健康养生产业发展，吸引先进技术、投资基金和优势加工企业，应用生物技术和数字技术，投资建设海产品、海洋生物及农副产品的精深加工产业，开发一批具有营养和保健价值的功能性食品，逐步提升庄河市食品的技术含量和价值含量。积极推动以冷链物流基地为平台，寻</w:t>
      </w:r>
      <w:r>
        <w:rPr>
          <w:rFonts w:ascii="仿宋_GB2312" w:eastAsia="仿宋_GB2312" w:hAnsi="仿宋_GB2312" w:cs="仿宋_GB2312" w:hint="eastAsia"/>
          <w:sz w:val="32"/>
          <w:szCs w:val="32"/>
        </w:rPr>
        <w:lastRenderedPageBreak/>
        <w:t>求与国内外知名冷链物流企业和贸易企业合作，打造水产品国际供应链平台，形成水产品国际国内采购、销售、投融资、物流配送等多功能服务平台，为水产加工企业提供便捷化、低成本的第三方社会化服务。支持企业积极加入大连市组建的海洋食品及生物制品产业联盟，</w:t>
      </w:r>
      <w:r>
        <w:rPr>
          <w:rFonts w:ascii="仿宋_GB2312" w:eastAsia="仿宋_GB2312" w:hAnsi="仿宋_GB2312" w:cs="仿宋_GB2312" w:hint="eastAsia"/>
          <w:sz w:val="32"/>
          <w:szCs w:val="32"/>
        </w:rPr>
        <w:t>推动水产品进口加工企业引入国际标准，拓展国际市场，提升买全球、卖全球的能力。同时，支持水产加工龙头企业，充分利用国内大循环契机，积极开拓国内市场，加强与相关科研院所合作，开发出适应不同地区风味的海洋食品，抢占进口加工食品国内销售的先发优势。积极支持水产加工企业进行数字化转型发展，利用</w:t>
      </w:r>
      <w:r>
        <w:rPr>
          <w:rFonts w:ascii="仿宋_GB2312" w:eastAsia="仿宋_GB2312" w:hAnsi="仿宋_GB2312" w:cs="仿宋_GB2312" w:hint="eastAsia"/>
          <w:sz w:val="32"/>
          <w:szCs w:val="32"/>
        </w:rPr>
        <w:t>5G+</w:t>
      </w:r>
      <w:r>
        <w:rPr>
          <w:rFonts w:ascii="仿宋_GB2312" w:eastAsia="仿宋_GB2312" w:hAnsi="仿宋_GB2312" w:cs="仿宋_GB2312" w:hint="eastAsia"/>
          <w:sz w:val="32"/>
          <w:szCs w:val="32"/>
        </w:rPr>
        <w:t>互联网技术，推动物联网、大数据、人工智能等数字技术应用，提高企业生产智能化水平。</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年，食品加工业产值达到</w:t>
      </w:r>
      <w:r>
        <w:rPr>
          <w:rFonts w:ascii="仿宋_GB2312" w:eastAsia="仿宋_GB2312" w:hAnsi="仿宋_GB2312" w:cs="仿宋_GB2312" w:hint="eastAsia"/>
          <w:sz w:val="32"/>
          <w:szCs w:val="32"/>
        </w:rPr>
        <w:t>260</w:t>
      </w:r>
      <w:r>
        <w:rPr>
          <w:rFonts w:ascii="仿宋_GB2312" w:eastAsia="仿宋_GB2312" w:hAnsi="仿宋_GB2312" w:cs="仿宋_GB2312" w:hint="eastAsia"/>
          <w:sz w:val="32"/>
          <w:szCs w:val="32"/>
        </w:rPr>
        <w:t>亿元，其中，水产品加工业产值达</w:t>
      </w:r>
      <w:r>
        <w:rPr>
          <w:rFonts w:ascii="仿宋_GB2312" w:eastAsia="仿宋_GB2312" w:hAnsi="仿宋_GB2312" w:cs="仿宋_GB2312" w:hint="eastAsia"/>
          <w:sz w:val="32"/>
          <w:szCs w:val="32"/>
        </w:rPr>
        <w:t>140</w:t>
      </w:r>
      <w:r>
        <w:rPr>
          <w:rFonts w:ascii="仿宋_GB2312" w:eastAsia="仿宋_GB2312" w:hAnsi="仿宋_GB2312" w:cs="仿宋_GB2312" w:hint="eastAsia"/>
          <w:sz w:val="32"/>
          <w:szCs w:val="32"/>
        </w:rPr>
        <w:t>亿元，农副产品加工业产值达</w:t>
      </w:r>
      <w:r>
        <w:rPr>
          <w:rFonts w:ascii="仿宋_GB2312" w:eastAsia="仿宋_GB2312" w:hAnsi="仿宋_GB2312" w:cs="仿宋_GB2312" w:hint="eastAsia"/>
          <w:sz w:val="32"/>
          <w:szCs w:val="32"/>
        </w:rPr>
        <w:t>120</w:t>
      </w:r>
      <w:r>
        <w:rPr>
          <w:rFonts w:ascii="仿宋_GB2312" w:eastAsia="仿宋_GB2312" w:hAnsi="仿宋_GB2312" w:cs="仿宋_GB2312" w:hint="eastAsia"/>
          <w:sz w:val="32"/>
          <w:szCs w:val="32"/>
        </w:rPr>
        <w:t>亿元。</w:t>
      </w:r>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bookmarkStart w:id="187" w:name="7.木材加工业"/>
      <w:bookmarkStart w:id="188" w:name="_Toc1383"/>
      <w:bookmarkEnd w:id="187"/>
      <w:r>
        <w:rPr>
          <w:rFonts w:ascii="仿宋_GB2312" w:eastAsia="仿宋_GB2312" w:hAnsi="仿宋_GB2312" w:cs="仿宋_GB2312" w:hint="eastAsia"/>
          <w:b/>
          <w:bCs/>
          <w:sz w:val="32"/>
          <w:szCs w:val="32"/>
        </w:rPr>
        <w:t>7.</w:t>
      </w:r>
      <w:r>
        <w:rPr>
          <w:rFonts w:ascii="仿宋_GB2312" w:eastAsia="仿宋_GB2312" w:hAnsi="仿宋_GB2312" w:cs="仿宋_GB2312" w:hint="eastAsia"/>
          <w:b/>
          <w:bCs/>
          <w:sz w:val="32"/>
          <w:szCs w:val="32"/>
        </w:rPr>
        <w:t>持续推进木材加工业</w:t>
      </w:r>
      <w:bookmarkEnd w:id="18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充分利</w:t>
      </w:r>
      <w:r>
        <w:rPr>
          <w:rFonts w:ascii="仿宋_GB2312" w:eastAsia="仿宋_GB2312" w:hAnsi="仿宋_GB2312" w:cs="仿宋_GB2312" w:hint="eastAsia"/>
          <w:sz w:val="32"/>
          <w:szCs w:val="32"/>
        </w:rPr>
        <w:t>用庄河市多年形成的木材家具生产的基础优势，发挥庄河港专用码头、木材进口和熏蒸口岸作用，强化木材加工业的物流链和供应链建设。通过打造具有比较优势的物流环境，吸引木材加工上下游企业向庄河集聚，使庄河市成为中国北方重要的进口木材国储基地（庄河）和木材加工集聚区。一是建设庄河进口木材国储基地，形成进口木材初加工集聚地，提升初加工产品的规模和辐射力。</w:t>
      </w:r>
      <w:r>
        <w:rPr>
          <w:rFonts w:ascii="仿宋_GB2312" w:eastAsia="仿宋_GB2312" w:hAnsi="仿宋_GB2312" w:cs="仿宋_GB2312" w:hint="eastAsia"/>
          <w:sz w:val="32"/>
          <w:szCs w:val="32"/>
        </w:rPr>
        <w:lastRenderedPageBreak/>
        <w:t>对大量进口原木进行口岸加工，主要生产木板、方</w:t>
      </w:r>
      <w:r>
        <w:rPr>
          <w:rFonts w:ascii="仿宋_GB2312" w:eastAsia="仿宋_GB2312" w:hAnsi="仿宋_GB2312" w:cs="仿宋_GB2312" w:hint="eastAsia"/>
          <w:sz w:val="32"/>
          <w:szCs w:val="32"/>
        </w:rPr>
        <w:t>材</w:t>
      </w:r>
      <w:r>
        <w:rPr>
          <w:rFonts w:ascii="仿宋_GB2312" w:eastAsia="仿宋_GB2312" w:hAnsi="仿宋_GB2312" w:cs="仿宋_GB2312" w:hint="eastAsia"/>
          <w:sz w:val="32"/>
          <w:szCs w:val="32"/>
        </w:rPr>
        <w:t>、复合板等木制品基础材料。依托庄河海上和陆路运输，对进口木材各类初加工产品向全国各地分拨配送，形成中国北方进口木材集散中心。</w:t>
      </w:r>
      <w:r>
        <w:rPr>
          <w:rFonts w:ascii="仿宋_GB2312" w:eastAsia="仿宋_GB2312" w:hAnsi="仿宋_GB2312" w:cs="仿宋_GB2312" w:hint="eastAsia"/>
          <w:sz w:val="32"/>
          <w:szCs w:val="32"/>
        </w:rPr>
        <w:t>二是大力发展家具制造业，做实国家实木家具基地。推动木业家居产业园建设，推进家具企业技术进步和产品升级，引进和培育</w:t>
      </w:r>
      <w:r>
        <w:rPr>
          <w:rFonts w:ascii="仿宋_GB2312" w:eastAsia="仿宋_GB2312" w:hAnsi="仿宋_GB2312" w:cs="仿宋_GB2312" w:hint="eastAsia"/>
          <w:sz w:val="32"/>
          <w:szCs w:val="32"/>
        </w:rPr>
        <w:t>家具</w:t>
      </w:r>
      <w:r>
        <w:rPr>
          <w:rFonts w:ascii="仿宋_GB2312" w:eastAsia="仿宋_GB2312" w:hAnsi="仿宋_GB2312" w:cs="仿宋_GB2312" w:hint="eastAsia"/>
          <w:sz w:val="32"/>
          <w:szCs w:val="32"/>
        </w:rPr>
        <w:t>企业，支持家具企业大力发展办公家具、民用家具、地板、装饰材料、木制玩具、木制器具、木制工艺品等产品，丰富产品品类，提升产品质量，扩大产品出口，使家具产业成为庄河市的优势产业。三是利用庄河市的木材、家具等产业的集聚效应，相应发展为木材工业配套的设备、工具、油漆、胶粘剂、配套件等加工业。同时，依托木材、家具业的生产规模和市场影响，积极向建筑装饰材料生产领域延伸，促进本地建筑装饰材料生产，吸引外地建</w:t>
      </w:r>
      <w:r>
        <w:rPr>
          <w:rFonts w:ascii="仿宋_GB2312" w:eastAsia="仿宋_GB2312" w:hAnsi="仿宋_GB2312" w:cs="仿宋_GB2312" w:hint="eastAsia"/>
          <w:sz w:val="32"/>
          <w:szCs w:val="32"/>
        </w:rPr>
        <w:t>筑装饰材料企业及产品向庄河汇集，通过木材产业带动建筑装饰材料产业在庄河市发展。</w:t>
      </w:r>
    </w:p>
    <w:tbl>
      <w:tblPr>
        <w:tblStyle w:val="aa"/>
        <w:tblW w:w="0" w:type="auto"/>
        <w:tblLook w:val="04A0" w:firstRow="1" w:lastRow="0" w:firstColumn="1" w:lastColumn="0" w:noHBand="0" w:noVBand="1"/>
      </w:tblPr>
      <w:tblGrid>
        <w:gridCol w:w="9246"/>
      </w:tblGrid>
      <w:tr w:rsidR="006D2E4F">
        <w:tc>
          <w:tcPr>
            <w:tcW w:w="9292" w:type="dxa"/>
          </w:tcPr>
          <w:p w:rsidR="006D2E4F" w:rsidRDefault="00213BC2">
            <w:pPr>
              <w:spacing w:line="400" w:lineRule="atLeast"/>
              <w:jc w:val="center"/>
              <w:rPr>
                <w:rFonts w:ascii="黑体" w:eastAsia="黑体" w:hAnsi="黑体" w:cs="黑体"/>
                <w:sz w:val="24"/>
                <w:szCs w:val="24"/>
              </w:rPr>
            </w:pPr>
            <w:r>
              <w:rPr>
                <w:rFonts w:ascii="黑体" w:eastAsia="黑体" w:hAnsi="黑体" w:cs="黑体" w:hint="eastAsia"/>
                <w:sz w:val="24"/>
                <w:szCs w:val="24"/>
              </w:rPr>
              <w:t>专栏</w:t>
            </w:r>
            <w:r>
              <w:rPr>
                <w:rFonts w:ascii="黑体" w:eastAsia="黑体" w:hAnsi="黑体" w:cs="黑体" w:hint="eastAsia"/>
                <w:sz w:val="24"/>
                <w:szCs w:val="24"/>
              </w:rPr>
              <w:t>5</w:t>
            </w:r>
            <w:r>
              <w:rPr>
                <w:rFonts w:ascii="黑体" w:eastAsia="黑体" w:hAnsi="黑体" w:cs="黑体" w:hint="eastAsia"/>
                <w:sz w:val="24"/>
                <w:szCs w:val="24"/>
              </w:rPr>
              <w:t>：临港</w:t>
            </w:r>
            <w:r>
              <w:rPr>
                <w:rFonts w:ascii="黑体" w:eastAsia="黑体" w:hAnsi="黑体" w:cs="黑体" w:hint="eastAsia"/>
                <w:sz w:val="24"/>
                <w:szCs w:val="24"/>
              </w:rPr>
              <w:t>（</w:t>
            </w:r>
            <w:r>
              <w:rPr>
                <w:rFonts w:ascii="黑体" w:eastAsia="黑体" w:hAnsi="黑体" w:cs="黑体" w:hint="eastAsia"/>
                <w:sz w:val="24"/>
                <w:szCs w:val="24"/>
              </w:rPr>
              <w:t>临海</w:t>
            </w:r>
            <w:r>
              <w:rPr>
                <w:rFonts w:ascii="黑体" w:eastAsia="黑体" w:hAnsi="黑体" w:cs="黑体" w:hint="eastAsia"/>
                <w:sz w:val="24"/>
                <w:szCs w:val="24"/>
              </w:rPr>
              <w:t>）</w:t>
            </w:r>
            <w:r>
              <w:rPr>
                <w:rFonts w:ascii="黑体" w:eastAsia="黑体" w:hAnsi="黑体" w:cs="黑体" w:hint="eastAsia"/>
                <w:sz w:val="24"/>
                <w:szCs w:val="24"/>
              </w:rPr>
              <w:t>加工业重点项目</w:t>
            </w:r>
          </w:p>
          <w:p w:rsidR="006D2E4F" w:rsidRDefault="006D2E4F">
            <w:pPr>
              <w:spacing w:line="400" w:lineRule="atLeast"/>
              <w:ind w:firstLineChars="200" w:firstLine="480"/>
              <w:rPr>
                <w:sz w:val="24"/>
                <w:szCs w:val="24"/>
              </w:rPr>
            </w:pPr>
          </w:p>
          <w:p w:rsidR="006D2E4F" w:rsidRDefault="00213BC2">
            <w:pPr>
              <w:spacing w:line="400" w:lineRule="atLeast"/>
              <w:ind w:firstLineChars="200" w:firstLine="482"/>
              <w:rPr>
                <w:sz w:val="24"/>
                <w:szCs w:val="24"/>
              </w:rPr>
            </w:pPr>
            <w:r>
              <w:rPr>
                <w:rFonts w:hint="eastAsia"/>
                <w:b/>
                <w:bCs/>
                <w:sz w:val="24"/>
                <w:szCs w:val="24"/>
              </w:rPr>
              <w:t>1.</w:t>
            </w:r>
            <w:r>
              <w:rPr>
                <w:rFonts w:hint="eastAsia"/>
                <w:b/>
                <w:bCs/>
                <w:sz w:val="24"/>
                <w:szCs w:val="24"/>
              </w:rPr>
              <w:t>建设清洁新能源装备制造产业集群。</w:t>
            </w:r>
            <w:r>
              <w:rPr>
                <w:rFonts w:hint="eastAsia"/>
                <w:sz w:val="24"/>
                <w:szCs w:val="24"/>
              </w:rPr>
              <w:t>做大</w:t>
            </w:r>
            <w:r>
              <w:rPr>
                <w:rFonts w:hint="eastAsia"/>
                <w:sz w:val="24"/>
                <w:szCs w:val="24"/>
              </w:rPr>
              <w:t>新能源装备</w:t>
            </w:r>
            <w:r>
              <w:rPr>
                <w:rFonts w:hint="eastAsia"/>
                <w:sz w:val="24"/>
                <w:szCs w:val="24"/>
              </w:rPr>
              <w:t>企业，延伸风电装备产业链，加速推进吸引正泰、中节能太阳能、远景新能源等项目落地投产，争取</w:t>
            </w:r>
            <w:r>
              <w:rPr>
                <w:rFonts w:hint="eastAsia"/>
                <w:sz w:val="24"/>
                <w:szCs w:val="24"/>
              </w:rPr>
              <w:t>2025</w:t>
            </w:r>
            <w:r>
              <w:rPr>
                <w:rFonts w:hint="eastAsia"/>
                <w:sz w:val="24"/>
                <w:szCs w:val="24"/>
              </w:rPr>
              <w:t>年，形成</w:t>
            </w:r>
            <w:r>
              <w:rPr>
                <w:rFonts w:hint="eastAsia"/>
                <w:sz w:val="24"/>
                <w:szCs w:val="24"/>
              </w:rPr>
              <w:t>50</w:t>
            </w:r>
            <w:r>
              <w:rPr>
                <w:rFonts w:hint="eastAsia"/>
                <w:sz w:val="24"/>
                <w:szCs w:val="24"/>
              </w:rPr>
              <w:t>亿元的产业集群。</w:t>
            </w:r>
          </w:p>
          <w:p w:rsidR="006D2E4F" w:rsidRDefault="00213BC2">
            <w:pPr>
              <w:spacing w:line="400" w:lineRule="atLeast"/>
              <w:ind w:firstLineChars="200" w:firstLine="482"/>
              <w:rPr>
                <w:sz w:val="24"/>
                <w:szCs w:val="24"/>
              </w:rPr>
            </w:pPr>
            <w:r>
              <w:rPr>
                <w:rFonts w:hint="eastAsia"/>
                <w:b/>
                <w:bCs/>
                <w:sz w:val="24"/>
                <w:szCs w:val="24"/>
              </w:rPr>
              <w:t>2.</w:t>
            </w:r>
            <w:r>
              <w:rPr>
                <w:rFonts w:hint="eastAsia"/>
                <w:b/>
                <w:bCs/>
                <w:sz w:val="24"/>
                <w:szCs w:val="24"/>
              </w:rPr>
              <w:t>进口水产品加工区建设工程。</w:t>
            </w:r>
            <w:r>
              <w:rPr>
                <w:rFonts w:hint="eastAsia"/>
                <w:sz w:val="24"/>
                <w:szCs w:val="24"/>
              </w:rPr>
              <w:t>拟在黑岛沿滨海路以北产业园区规划区内，建设进口水产品加工区。制定优惠政策，引导水产品加工企业向加工区集中。在加工区实施淡水集中供应、污水集中处理、物流设施共享等措施，降低企业生产和物流成本，推动加工企业协同发展。</w:t>
            </w:r>
          </w:p>
          <w:p w:rsidR="006D2E4F" w:rsidRDefault="00213BC2">
            <w:pPr>
              <w:spacing w:line="400" w:lineRule="atLeast"/>
              <w:ind w:firstLineChars="200" w:firstLine="482"/>
              <w:rPr>
                <w:sz w:val="24"/>
                <w:szCs w:val="24"/>
              </w:rPr>
            </w:pPr>
            <w:r>
              <w:rPr>
                <w:rFonts w:hint="eastAsia"/>
                <w:b/>
                <w:bCs/>
                <w:sz w:val="24"/>
                <w:szCs w:val="24"/>
              </w:rPr>
              <w:lastRenderedPageBreak/>
              <w:t>3.</w:t>
            </w:r>
            <w:r>
              <w:rPr>
                <w:rFonts w:hint="eastAsia"/>
                <w:b/>
                <w:bCs/>
                <w:sz w:val="24"/>
                <w:szCs w:val="24"/>
              </w:rPr>
              <w:t>进口水产品加工企业国内市场拓展示范工程。</w:t>
            </w:r>
            <w:r>
              <w:rPr>
                <w:rFonts w:hint="eastAsia"/>
                <w:sz w:val="24"/>
                <w:szCs w:val="24"/>
              </w:rPr>
              <w:t>选择具备条件的企业，进行进口加工产品国内销售的试点示范，探索建立国内销售的渠道和模式，引导水产品进口加工企业开拓国内市场。争取在到</w:t>
            </w:r>
            <w:r>
              <w:rPr>
                <w:rFonts w:hint="eastAsia"/>
                <w:sz w:val="24"/>
                <w:szCs w:val="24"/>
              </w:rPr>
              <w:t>2025</w:t>
            </w:r>
            <w:r>
              <w:rPr>
                <w:rFonts w:hint="eastAsia"/>
                <w:sz w:val="24"/>
                <w:szCs w:val="24"/>
              </w:rPr>
              <w:t>年，国内市场销售额占全部销售额的</w:t>
            </w:r>
            <w:r>
              <w:rPr>
                <w:rFonts w:hint="eastAsia"/>
                <w:sz w:val="24"/>
                <w:szCs w:val="24"/>
              </w:rPr>
              <w:t>20%</w:t>
            </w:r>
            <w:r>
              <w:rPr>
                <w:rFonts w:hint="eastAsia"/>
                <w:sz w:val="24"/>
                <w:szCs w:val="24"/>
              </w:rPr>
              <w:t>以上。</w:t>
            </w:r>
          </w:p>
          <w:p w:rsidR="006D2E4F" w:rsidRDefault="00213BC2">
            <w:pPr>
              <w:spacing w:line="400" w:lineRule="atLeast"/>
              <w:ind w:firstLineChars="200" w:firstLine="482"/>
              <w:rPr>
                <w:sz w:val="24"/>
                <w:szCs w:val="24"/>
              </w:rPr>
            </w:pPr>
            <w:r>
              <w:rPr>
                <w:rFonts w:hint="eastAsia"/>
                <w:b/>
                <w:bCs/>
                <w:sz w:val="24"/>
                <w:szCs w:val="24"/>
              </w:rPr>
              <w:t>4.</w:t>
            </w:r>
            <w:r>
              <w:rPr>
                <w:rFonts w:hint="eastAsia"/>
                <w:b/>
                <w:bCs/>
                <w:sz w:val="24"/>
                <w:szCs w:val="24"/>
              </w:rPr>
              <w:t>加工制造企业数字化改造工程。</w:t>
            </w:r>
            <w:r>
              <w:rPr>
                <w:rFonts w:hint="eastAsia"/>
                <w:sz w:val="24"/>
                <w:szCs w:val="24"/>
              </w:rPr>
              <w:t>选择部分企业进行数字化改造试点，引导企</w:t>
            </w:r>
            <w:r>
              <w:rPr>
                <w:rFonts w:hint="eastAsia"/>
                <w:sz w:val="24"/>
                <w:szCs w:val="24"/>
              </w:rPr>
              <w:t>业应用互联网、大数据、人工智能等数字技术对企业进行改造。重点在人工智能场景应用方面取得突破。</w:t>
            </w:r>
          </w:p>
          <w:p w:rsidR="006D2E4F" w:rsidRDefault="00213BC2">
            <w:pPr>
              <w:spacing w:line="400" w:lineRule="atLeast"/>
              <w:ind w:firstLineChars="200" w:firstLine="482"/>
              <w:rPr>
                <w:sz w:val="24"/>
                <w:szCs w:val="24"/>
              </w:rPr>
            </w:pPr>
            <w:r>
              <w:rPr>
                <w:rFonts w:hint="eastAsia"/>
                <w:b/>
                <w:bCs/>
                <w:sz w:val="24"/>
                <w:szCs w:val="24"/>
              </w:rPr>
              <w:t>5.</w:t>
            </w:r>
            <w:r>
              <w:rPr>
                <w:rFonts w:hint="eastAsia"/>
                <w:b/>
                <w:bCs/>
                <w:sz w:val="24"/>
                <w:szCs w:val="24"/>
              </w:rPr>
              <w:t>木材加工园区建设工程。</w:t>
            </w:r>
            <w:r>
              <w:rPr>
                <w:rFonts w:hint="eastAsia"/>
                <w:sz w:val="24"/>
                <w:szCs w:val="24"/>
              </w:rPr>
              <w:t>建设庄河木材产业园区，引导各类木材加工企业入园发展，实现木材加工上下游产业一体化发展。在加工园区建立销售市场和物流服务功能，为加工企业提供配套服务。</w:t>
            </w:r>
          </w:p>
          <w:p w:rsidR="006D2E4F" w:rsidRDefault="00213BC2">
            <w:pPr>
              <w:spacing w:line="400" w:lineRule="atLeast"/>
              <w:ind w:firstLineChars="200" w:firstLine="482"/>
              <w:rPr>
                <w:sz w:val="24"/>
                <w:szCs w:val="24"/>
              </w:rPr>
            </w:pPr>
            <w:r>
              <w:rPr>
                <w:rFonts w:hint="eastAsia"/>
                <w:b/>
                <w:bCs/>
                <w:sz w:val="24"/>
                <w:szCs w:val="24"/>
              </w:rPr>
              <w:t>6.</w:t>
            </w:r>
            <w:r>
              <w:rPr>
                <w:rFonts w:hint="eastAsia"/>
                <w:b/>
                <w:bCs/>
                <w:sz w:val="24"/>
                <w:szCs w:val="24"/>
              </w:rPr>
              <w:t>建设新能源</w:t>
            </w:r>
            <w:r>
              <w:rPr>
                <w:rFonts w:hint="eastAsia"/>
                <w:b/>
                <w:bCs/>
                <w:sz w:val="24"/>
                <w:szCs w:val="24"/>
              </w:rPr>
              <w:t>（</w:t>
            </w:r>
            <w:r>
              <w:rPr>
                <w:rFonts w:hint="eastAsia"/>
                <w:b/>
                <w:bCs/>
                <w:sz w:val="24"/>
                <w:szCs w:val="24"/>
              </w:rPr>
              <w:t>电池、储能</w:t>
            </w:r>
            <w:r>
              <w:rPr>
                <w:rFonts w:hint="eastAsia"/>
                <w:b/>
                <w:bCs/>
                <w:sz w:val="24"/>
                <w:szCs w:val="24"/>
              </w:rPr>
              <w:t>）</w:t>
            </w:r>
            <w:r>
              <w:rPr>
                <w:rFonts w:hint="eastAsia"/>
                <w:b/>
                <w:bCs/>
                <w:sz w:val="24"/>
                <w:szCs w:val="24"/>
              </w:rPr>
              <w:t>产业集群。</w:t>
            </w:r>
            <w:r>
              <w:rPr>
                <w:rFonts w:hint="eastAsia"/>
                <w:sz w:val="24"/>
                <w:szCs w:val="24"/>
              </w:rPr>
              <w:t>推进新能源</w:t>
            </w:r>
            <w:r>
              <w:rPr>
                <w:rFonts w:hint="eastAsia"/>
                <w:sz w:val="24"/>
                <w:szCs w:val="24"/>
              </w:rPr>
              <w:t>企业</w:t>
            </w:r>
            <w:r>
              <w:rPr>
                <w:rFonts w:hint="eastAsia"/>
                <w:sz w:val="24"/>
                <w:szCs w:val="24"/>
              </w:rPr>
              <w:t>增资扩产，新上项目。争取到</w:t>
            </w:r>
            <w:r>
              <w:rPr>
                <w:rFonts w:hint="eastAsia"/>
                <w:sz w:val="24"/>
                <w:szCs w:val="24"/>
              </w:rPr>
              <w:t>2025</w:t>
            </w:r>
            <w:r>
              <w:rPr>
                <w:rFonts w:hint="eastAsia"/>
                <w:sz w:val="24"/>
                <w:szCs w:val="24"/>
              </w:rPr>
              <w:t>年，新能源及应用板块形成销售收入</w:t>
            </w:r>
            <w:r>
              <w:rPr>
                <w:rFonts w:hint="eastAsia"/>
                <w:sz w:val="24"/>
                <w:szCs w:val="24"/>
              </w:rPr>
              <w:t>100</w:t>
            </w:r>
            <w:r>
              <w:rPr>
                <w:rFonts w:hint="eastAsia"/>
                <w:sz w:val="24"/>
                <w:szCs w:val="24"/>
              </w:rPr>
              <w:t>亿元。</w:t>
            </w:r>
          </w:p>
          <w:p w:rsidR="006D2E4F" w:rsidRDefault="00213BC2">
            <w:pPr>
              <w:spacing w:line="400" w:lineRule="atLeast"/>
              <w:ind w:firstLineChars="200" w:firstLine="482"/>
              <w:rPr>
                <w:sz w:val="24"/>
                <w:szCs w:val="24"/>
              </w:rPr>
            </w:pPr>
            <w:r>
              <w:rPr>
                <w:rFonts w:hint="eastAsia"/>
                <w:b/>
                <w:bCs/>
                <w:sz w:val="24"/>
                <w:szCs w:val="24"/>
              </w:rPr>
              <w:t>7.</w:t>
            </w:r>
            <w:r>
              <w:rPr>
                <w:rFonts w:hint="eastAsia"/>
                <w:b/>
                <w:bCs/>
                <w:sz w:val="24"/>
                <w:szCs w:val="24"/>
              </w:rPr>
              <w:t>全钒液流电池电解液生产线项目。</w:t>
            </w:r>
            <w:r>
              <w:rPr>
                <w:rFonts w:hint="eastAsia"/>
                <w:sz w:val="24"/>
                <w:szCs w:val="24"/>
              </w:rPr>
              <w:t>项目总投资</w:t>
            </w:r>
            <w:r>
              <w:rPr>
                <w:rFonts w:hint="eastAsia"/>
                <w:sz w:val="24"/>
                <w:szCs w:val="24"/>
              </w:rPr>
              <w:t>8</w:t>
            </w:r>
            <w:r>
              <w:rPr>
                <w:rFonts w:hint="eastAsia"/>
                <w:sz w:val="24"/>
                <w:szCs w:val="24"/>
              </w:rPr>
              <w:t>亿元，占地面积</w:t>
            </w:r>
            <w:r>
              <w:rPr>
                <w:rFonts w:hint="eastAsia"/>
                <w:sz w:val="24"/>
                <w:szCs w:val="24"/>
              </w:rPr>
              <w:t>142,000</w:t>
            </w:r>
            <w:r>
              <w:rPr>
                <w:rFonts w:hint="eastAsia"/>
                <w:sz w:val="24"/>
                <w:szCs w:val="24"/>
              </w:rPr>
              <w:t>平方米，建筑面积</w:t>
            </w:r>
            <w:r>
              <w:rPr>
                <w:rFonts w:hint="eastAsia"/>
                <w:sz w:val="24"/>
                <w:szCs w:val="24"/>
              </w:rPr>
              <w:t>65,000</w:t>
            </w:r>
            <w:r>
              <w:rPr>
                <w:rFonts w:hint="eastAsia"/>
                <w:sz w:val="24"/>
                <w:szCs w:val="24"/>
              </w:rPr>
              <w:t>平方米。</w:t>
            </w:r>
            <w:r>
              <w:rPr>
                <w:rFonts w:hint="eastAsia"/>
                <w:sz w:val="24"/>
                <w:szCs w:val="24"/>
              </w:rPr>
              <w:t>建设年产</w:t>
            </w:r>
            <w:r>
              <w:rPr>
                <w:rFonts w:hint="eastAsia"/>
                <w:sz w:val="24"/>
                <w:szCs w:val="24"/>
              </w:rPr>
              <w:t>28</w:t>
            </w:r>
            <w:r>
              <w:rPr>
                <w:rFonts w:hint="eastAsia"/>
                <w:sz w:val="24"/>
                <w:szCs w:val="24"/>
              </w:rPr>
              <w:t>万立方米钒电解液生产线、年产</w:t>
            </w:r>
            <w:r>
              <w:rPr>
                <w:rFonts w:hint="eastAsia"/>
                <w:sz w:val="24"/>
                <w:szCs w:val="24"/>
              </w:rPr>
              <w:t>55,600</w:t>
            </w:r>
            <w:r>
              <w:rPr>
                <w:rFonts w:hint="eastAsia"/>
                <w:sz w:val="24"/>
                <w:szCs w:val="24"/>
              </w:rPr>
              <w:t>吨钒电解液晶体生产线及相关配套设施。</w:t>
            </w:r>
          </w:p>
          <w:p w:rsidR="006D2E4F" w:rsidRDefault="00213BC2">
            <w:pPr>
              <w:spacing w:line="400" w:lineRule="atLeast"/>
              <w:ind w:firstLineChars="200" w:firstLine="482"/>
              <w:rPr>
                <w:sz w:val="24"/>
                <w:szCs w:val="24"/>
              </w:rPr>
            </w:pPr>
            <w:r>
              <w:rPr>
                <w:rFonts w:hint="eastAsia"/>
                <w:b/>
                <w:bCs/>
                <w:sz w:val="24"/>
                <w:szCs w:val="24"/>
              </w:rPr>
              <w:t>8.</w:t>
            </w:r>
            <w:r>
              <w:rPr>
                <w:rFonts w:hint="eastAsia"/>
                <w:b/>
                <w:bCs/>
                <w:sz w:val="24"/>
                <w:szCs w:val="24"/>
              </w:rPr>
              <w:t>大连正泰高效晶硅组件项目。</w:t>
            </w:r>
            <w:r>
              <w:rPr>
                <w:rFonts w:hint="eastAsia"/>
                <w:sz w:val="24"/>
                <w:szCs w:val="24"/>
              </w:rPr>
              <w:t>项目总投资</w:t>
            </w:r>
            <w:r>
              <w:rPr>
                <w:rFonts w:hint="eastAsia"/>
                <w:sz w:val="24"/>
                <w:szCs w:val="24"/>
              </w:rPr>
              <w:t>10</w:t>
            </w:r>
            <w:r>
              <w:rPr>
                <w:rFonts w:hint="eastAsia"/>
                <w:sz w:val="24"/>
                <w:szCs w:val="24"/>
              </w:rPr>
              <w:t>亿元，占地面积</w:t>
            </w:r>
            <w:r>
              <w:rPr>
                <w:rFonts w:hint="eastAsia"/>
                <w:sz w:val="24"/>
                <w:szCs w:val="24"/>
              </w:rPr>
              <w:t>466</w:t>
            </w:r>
            <w:r>
              <w:rPr>
                <w:rFonts w:hint="eastAsia"/>
                <w:sz w:val="24"/>
                <w:szCs w:val="24"/>
              </w:rPr>
              <w:t>亩，建筑面积</w:t>
            </w:r>
            <w:r>
              <w:rPr>
                <w:rFonts w:hint="eastAsia"/>
                <w:sz w:val="24"/>
                <w:szCs w:val="24"/>
              </w:rPr>
              <w:t>99,599</w:t>
            </w:r>
            <w:r>
              <w:rPr>
                <w:rFonts w:hint="eastAsia"/>
                <w:sz w:val="24"/>
                <w:szCs w:val="24"/>
              </w:rPr>
              <w:t>平方米，建成后可形成年产</w:t>
            </w:r>
            <w:r>
              <w:rPr>
                <w:rFonts w:hint="eastAsia"/>
                <w:sz w:val="24"/>
                <w:szCs w:val="24"/>
              </w:rPr>
              <w:t>3GW</w:t>
            </w:r>
            <w:r>
              <w:rPr>
                <w:rFonts w:hint="eastAsia"/>
                <w:sz w:val="24"/>
                <w:szCs w:val="24"/>
              </w:rPr>
              <w:t>高效晶硅组件产能。</w:t>
            </w:r>
          </w:p>
          <w:p w:rsidR="006D2E4F" w:rsidRDefault="00213BC2">
            <w:pPr>
              <w:spacing w:line="400" w:lineRule="atLeast"/>
              <w:ind w:firstLineChars="200" w:firstLine="482"/>
              <w:rPr>
                <w:sz w:val="24"/>
                <w:szCs w:val="24"/>
              </w:rPr>
            </w:pPr>
            <w:r>
              <w:rPr>
                <w:rFonts w:hint="eastAsia"/>
                <w:b/>
                <w:bCs/>
                <w:sz w:val="24"/>
                <w:szCs w:val="24"/>
              </w:rPr>
              <w:t>9.</w:t>
            </w:r>
            <w:r>
              <w:rPr>
                <w:rFonts w:hint="eastAsia"/>
                <w:b/>
                <w:bCs/>
                <w:sz w:val="24"/>
                <w:szCs w:val="24"/>
              </w:rPr>
              <w:t>大连中比动力电池有限公司智能化工车间项目。</w:t>
            </w:r>
            <w:r>
              <w:rPr>
                <w:rFonts w:hint="eastAsia"/>
                <w:sz w:val="24"/>
                <w:szCs w:val="24"/>
              </w:rPr>
              <w:t>项目利用原有厂房进行智能化改造，项目总投资</w:t>
            </w:r>
            <w:r>
              <w:rPr>
                <w:rFonts w:hint="eastAsia"/>
                <w:sz w:val="24"/>
                <w:szCs w:val="24"/>
              </w:rPr>
              <w:t>25</w:t>
            </w:r>
            <w:r>
              <w:rPr>
                <w:rFonts w:hint="eastAsia"/>
                <w:sz w:val="24"/>
                <w:szCs w:val="24"/>
              </w:rPr>
              <w:t>亿元，建成后可实现产值</w:t>
            </w:r>
            <w:r>
              <w:rPr>
                <w:rFonts w:hint="eastAsia"/>
                <w:sz w:val="24"/>
                <w:szCs w:val="24"/>
              </w:rPr>
              <w:t>50</w:t>
            </w:r>
            <w:r>
              <w:rPr>
                <w:rFonts w:hint="eastAsia"/>
                <w:sz w:val="24"/>
                <w:szCs w:val="24"/>
              </w:rPr>
              <w:t>亿元，实现税收</w:t>
            </w:r>
            <w:r>
              <w:rPr>
                <w:rFonts w:hint="eastAsia"/>
                <w:sz w:val="24"/>
                <w:szCs w:val="24"/>
              </w:rPr>
              <w:t>3</w:t>
            </w:r>
            <w:r>
              <w:rPr>
                <w:rFonts w:hint="eastAsia"/>
                <w:sz w:val="24"/>
                <w:szCs w:val="24"/>
              </w:rPr>
              <w:t>亿元。</w:t>
            </w:r>
          </w:p>
          <w:p w:rsidR="006D2E4F" w:rsidRDefault="00213BC2">
            <w:pPr>
              <w:spacing w:line="400" w:lineRule="atLeast"/>
              <w:ind w:firstLineChars="200" w:firstLine="482"/>
              <w:rPr>
                <w:sz w:val="24"/>
                <w:szCs w:val="24"/>
              </w:rPr>
            </w:pPr>
            <w:r>
              <w:rPr>
                <w:rFonts w:hint="eastAsia"/>
                <w:b/>
                <w:bCs/>
                <w:sz w:val="24"/>
                <w:szCs w:val="24"/>
              </w:rPr>
              <w:t>10.</w:t>
            </w:r>
            <w:r>
              <w:rPr>
                <w:rFonts w:hint="eastAsia"/>
                <w:b/>
                <w:bCs/>
                <w:sz w:val="24"/>
                <w:szCs w:val="24"/>
              </w:rPr>
              <w:t>大连比亚迪汽车有限公司扩产项目。</w:t>
            </w:r>
            <w:r>
              <w:rPr>
                <w:rFonts w:hint="eastAsia"/>
                <w:sz w:val="24"/>
                <w:szCs w:val="24"/>
              </w:rPr>
              <w:t>项目投资</w:t>
            </w:r>
            <w:r>
              <w:rPr>
                <w:rFonts w:hint="eastAsia"/>
                <w:sz w:val="24"/>
                <w:szCs w:val="24"/>
              </w:rPr>
              <w:t>2.6</w:t>
            </w:r>
            <w:r>
              <w:rPr>
                <w:rFonts w:hint="eastAsia"/>
                <w:sz w:val="24"/>
                <w:szCs w:val="24"/>
              </w:rPr>
              <w:t>亿元，新建厂房</w:t>
            </w:r>
            <w:r>
              <w:rPr>
                <w:rFonts w:hint="eastAsia"/>
                <w:sz w:val="24"/>
                <w:szCs w:val="24"/>
              </w:rPr>
              <w:t xml:space="preserve">51,700 </w:t>
            </w:r>
            <w:r>
              <w:rPr>
                <w:rFonts w:hint="eastAsia"/>
                <w:sz w:val="24"/>
                <w:szCs w:val="24"/>
              </w:rPr>
              <w:t>平方米，改造厂房</w:t>
            </w:r>
            <w:r>
              <w:rPr>
                <w:rFonts w:hint="eastAsia"/>
                <w:sz w:val="24"/>
                <w:szCs w:val="24"/>
              </w:rPr>
              <w:t>5,300</w:t>
            </w:r>
            <w:r>
              <w:rPr>
                <w:rFonts w:hint="eastAsia"/>
                <w:sz w:val="24"/>
                <w:szCs w:val="24"/>
              </w:rPr>
              <w:t>平方米，达产后可实现产值</w:t>
            </w:r>
            <w:r>
              <w:rPr>
                <w:rFonts w:hint="eastAsia"/>
                <w:sz w:val="24"/>
                <w:szCs w:val="24"/>
              </w:rPr>
              <w:t>30</w:t>
            </w:r>
            <w:r>
              <w:rPr>
                <w:rFonts w:hint="eastAsia"/>
                <w:sz w:val="24"/>
                <w:szCs w:val="24"/>
              </w:rPr>
              <w:t>亿元，税</w:t>
            </w:r>
            <w:r>
              <w:rPr>
                <w:rFonts w:hint="eastAsia"/>
                <w:sz w:val="24"/>
                <w:szCs w:val="24"/>
              </w:rPr>
              <w:t>收</w:t>
            </w:r>
            <w:r>
              <w:rPr>
                <w:rFonts w:hint="eastAsia"/>
                <w:sz w:val="24"/>
                <w:szCs w:val="24"/>
              </w:rPr>
              <w:t>1.0</w:t>
            </w:r>
            <w:r>
              <w:rPr>
                <w:rFonts w:hint="eastAsia"/>
                <w:sz w:val="24"/>
                <w:szCs w:val="24"/>
              </w:rPr>
              <w:t>亿元。</w:t>
            </w:r>
          </w:p>
          <w:p w:rsidR="006D2E4F" w:rsidRDefault="00213BC2">
            <w:pPr>
              <w:spacing w:line="400" w:lineRule="atLeast"/>
              <w:ind w:firstLineChars="200" w:firstLine="482"/>
              <w:rPr>
                <w:sz w:val="24"/>
                <w:szCs w:val="24"/>
              </w:rPr>
            </w:pPr>
            <w:r>
              <w:rPr>
                <w:rFonts w:hint="eastAsia"/>
                <w:b/>
                <w:bCs/>
                <w:sz w:val="24"/>
                <w:szCs w:val="24"/>
              </w:rPr>
              <w:t>11.</w:t>
            </w:r>
            <w:r>
              <w:rPr>
                <w:rFonts w:hint="eastAsia"/>
                <w:b/>
                <w:bCs/>
                <w:sz w:val="24"/>
                <w:szCs w:val="24"/>
              </w:rPr>
              <w:t>大连宏光锂业有限公司年产万吨锂电池负极材料项目。</w:t>
            </w:r>
            <w:r>
              <w:rPr>
                <w:rFonts w:hint="eastAsia"/>
                <w:sz w:val="24"/>
                <w:szCs w:val="24"/>
              </w:rPr>
              <w:t>项目占地面积</w:t>
            </w:r>
            <w:r>
              <w:rPr>
                <w:rFonts w:hint="eastAsia"/>
                <w:sz w:val="24"/>
                <w:szCs w:val="24"/>
              </w:rPr>
              <w:t>50</w:t>
            </w:r>
            <w:r>
              <w:rPr>
                <w:rFonts w:hint="eastAsia"/>
                <w:sz w:val="24"/>
                <w:szCs w:val="24"/>
              </w:rPr>
              <w:t>亩，投资</w:t>
            </w:r>
            <w:r>
              <w:rPr>
                <w:rFonts w:hint="eastAsia"/>
                <w:sz w:val="24"/>
                <w:szCs w:val="24"/>
              </w:rPr>
              <w:t>1</w:t>
            </w:r>
            <w:r>
              <w:rPr>
                <w:rFonts w:hint="eastAsia"/>
                <w:sz w:val="24"/>
                <w:szCs w:val="24"/>
              </w:rPr>
              <w:t>亿元，建设年产</w:t>
            </w:r>
            <w:r>
              <w:rPr>
                <w:rFonts w:hint="eastAsia"/>
                <w:sz w:val="24"/>
                <w:szCs w:val="24"/>
              </w:rPr>
              <w:t>10,000</w:t>
            </w:r>
            <w:r>
              <w:rPr>
                <w:rFonts w:hint="eastAsia"/>
                <w:sz w:val="24"/>
                <w:szCs w:val="24"/>
              </w:rPr>
              <w:t>吨锂电池负离子材料，项目建成后可实现年产值</w:t>
            </w:r>
            <w:r>
              <w:rPr>
                <w:rFonts w:hint="eastAsia"/>
                <w:sz w:val="24"/>
                <w:szCs w:val="24"/>
              </w:rPr>
              <w:t>5</w:t>
            </w:r>
            <w:r>
              <w:rPr>
                <w:rFonts w:hint="eastAsia"/>
                <w:sz w:val="24"/>
                <w:szCs w:val="24"/>
              </w:rPr>
              <w:t>亿元。</w:t>
            </w:r>
          </w:p>
          <w:p w:rsidR="006D2E4F" w:rsidRDefault="00213BC2">
            <w:pPr>
              <w:spacing w:line="400" w:lineRule="atLeast"/>
              <w:ind w:firstLineChars="200" w:firstLine="482"/>
            </w:pPr>
            <w:r>
              <w:rPr>
                <w:rFonts w:hint="eastAsia"/>
                <w:b/>
                <w:bCs/>
                <w:sz w:val="24"/>
                <w:szCs w:val="24"/>
              </w:rPr>
              <w:t>12.</w:t>
            </w:r>
            <w:r>
              <w:rPr>
                <w:rFonts w:hint="eastAsia"/>
                <w:b/>
                <w:bCs/>
                <w:sz w:val="24"/>
                <w:szCs w:val="24"/>
              </w:rPr>
              <w:t>中能建湖南利德金属结构有限公司风机塔桩制造项目。</w:t>
            </w:r>
            <w:r>
              <w:rPr>
                <w:rFonts w:hint="eastAsia"/>
                <w:sz w:val="24"/>
                <w:szCs w:val="24"/>
              </w:rPr>
              <w:t>项目总投资</w:t>
            </w:r>
            <w:r>
              <w:rPr>
                <w:rFonts w:hint="eastAsia"/>
                <w:sz w:val="24"/>
                <w:szCs w:val="24"/>
              </w:rPr>
              <w:t>2.0</w:t>
            </w:r>
            <w:r>
              <w:rPr>
                <w:rFonts w:hint="eastAsia"/>
                <w:sz w:val="24"/>
                <w:szCs w:val="24"/>
              </w:rPr>
              <w:t>亿元，占地面积</w:t>
            </w:r>
            <w:r>
              <w:rPr>
                <w:rFonts w:hint="eastAsia"/>
                <w:sz w:val="24"/>
                <w:szCs w:val="24"/>
              </w:rPr>
              <w:t>160</w:t>
            </w:r>
            <w:r>
              <w:rPr>
                <w:rFonts w:hint="eastAsia"/>
                <w:sz w:val="24"/>
                <w:szCs w:val="24"/>
              </w:rPr>
              <w:t>亩，年产</w:t>
            </w:r>
            <w:r>
              <w:rPr>
                <w:rFonts w:hint="eastAsia"/>
                <w:sz w:val="24"/>
                <w:szCs w:val="24"/>
              </w:rPr>
              <w:t>10</w:t>
            </w:r>
            <w:r>
              <w:rPr>
                <w:rFonts w:hint="eastAsia"/>
                <w:sz w:val="24"/>
                <w:szCs w:val="24"/>
              </w:rPr>
              <w:t>万吨塔桩，年产值</w:t>
            </w:r>
            <w:r>
              <w:rPr>
                <w:rFonts w:hint="eastAsia"/>
                <w:sz w:val="24"/>
                <w:szCs w:val="24"/>
              </w:rPr>
              <w:t>10</w:t>
            </w:r>
            <w:r>
              <w:rPr>
                <w:rFonts w:hint="eastAsia"/>
                <w:sz w:val="24"/>
                <w:szCs w:val="24"/>
              </w:rPr>
              <w:t>亿元。</w:t>
            </w:r>
          </w:p>
        </w:tc>
      </w:tr>
    </w:tbl>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189" w:name="（五）大力培育现代海洋服务业"/>
      <w:bookmarkStart w:id="190" w:name="_Toc4123"/>
      <w:bookmarkEnd w:id="189"/>
      <w:r>
        <w:rPr>
          <w:rFonts w:ascii="楷体_GB2312" w:eastAsia="楷体_GB2312" w:hAnsi="楷体_GB2312" w:cs="楷体_GB2312" w:hint="eastAsia"/>
          <w:b w:val="0"/>
          <w:bCs w:val="0"/>
          <w:sz w:val="32"/>
          <w:szCs w:val="32"/>
        </w:rPr>
        <w:lastRenderedPageBreak/>
        <w:t>（五）大力培育现代海洋服务业</w:t>
      </w:r>
      <w:bookmarkEnd w:id="19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深刻认识现代服务业在未来产业转型升级中的重要作用，充分借鉴发达国家和国内先进地区优先发展现代服务业，带动第一第二产业快速转型，大力推动旅游、文化、体育、康养、渔业、能源等产业融合发展，实现一二三产</w:t>
      </w:r>
      <w:r>
        <w:rPr>
          <w:rFonts w:ascii="仿宋_GB2312" w:eastAsia="仿宋_GB2312" w:hAnsi="仿宋_GB2312" w:cs="仿宋_GB2312" w:hint="eastAsia"/>
          <w:sz w:val="32"/>
          <w:szCs w:val="32"/>
        </w:rPr>
        <w:lastRenderedPageBreak/>
        <w:t>业深度融合转变。在未来产业结构调整和布局优化中，充分挖掘庄河市海洋现代服务业的巨大潜力，高度重视和大力推进现代服务业快速发展，着力提升服务业在庄河经济总量中的比重，提升现代服务业占服务业的比重，提升海洋服务业占全市服务业的比重，着力打造庄河海洋现代服务业的比较优势，实现庄河市现代服务业的弯道超车和跨越式发展。加快推</w:t>
      </w:r>
      <w:r>
        <w:rPr>
          <w:rFonts w:ascii="仿宋_GB2312" w:eastAsia="仿宋_GB2312" w:hAnsi="仿宋_GB2312" w:cs="仿宋_GB2312" w:hint="eastAsia"/>
          <w:sz w:val="32"/>
          <w:szCs w:val="32"/>
        </w:rPr>
        <w:t>动庄河主城区基础设施建设，坚持向海而兴、融湾而建。围绕城区三河及入海口庄河湾，建设贯通的滨海慢道，植入多元素功能，强化城市设计，打造生态港湾，高标准建设生态宜业宜居新庄河，完善城市功能，高质量发展现代服务业。</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91" w:name="1.加快促进商贸业转型升级"/>
      <w:bookmarkStart w:id="192" w:name="_Toc25173"/>
      <w:bookmarkEnd w:id="191"/>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加快促进商贸业转型升级</w:t>
      </w:r>
      <w:bookmarkEnd w:id="19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面对庄河及周边地区工农生产和城乡居民消费需求，清醒认识到互联网产业对传统商贸业的全面冲击，紧紧抓住商贸业数字化转型的历史机遇，全面推进庄河市商贸业的转型升级。一是围绕本地产品和进口海产品的销售建立基于互联网的各类营销企业或门店，改造建设一批有品牌价值、有市场影响力的品牌店、专门店、团购店，鼓励涉海企业建立自己的营销网点，包括为海洋经济发展提供各种商品服务的经销网点，形成功能完善、服务便利的商贸服务体系。二是规划建设大型商贸市场。围绕海洋经济发展，依托大连北黄海中心渔港建立渔业产业园、依托庄河</w:t>
      </w:r>
      <w:r>
        <w:rPr>
          <w:rFonts w:ascii="仿宋_GB2312" w:eastAsia="仿宋_GB2312" w:hAnsi="仿宋_GB2312" w:cs="仿宋_GB2312" w:hint="eastAsia"/>
          <w:sz w:val="32"/>
          <w:szCs w:val="32"/>
        </w:rPr>
        <w:lastRenderedPageBreak/>
        <w:t>港木材码头建设木</w:t>
      </w:r>
      <w:r>
        <w:rPr>
          <w:rFonts w:ascii="仿宋_GB2312" w:eastAsia="仿宋_GB2312" w:hAnsi="仿宋_GB2312" w:cs="仿宋_GB2312" w:hint="eastAsia"/>
          <w:sz w:val="32"/>
          <w:szCs w:val="32"/>
        </w:rPr>
        <w:t>材家居等大型专业市场，依托青堆河门渔港和金岛渔港建设农渔产品交易中心，健全市场功能，实现线上线下、贸易物流相结合，使大市场成为海洋经济发展的要素配置中心。三是积极推进电子商务，加快围绕农渔产品销售建立电商平台，也可以与实体市场结合建立电子商务平台，应用</w:t>
      </w:r>
      <w:r>
        <w:rPr>
          <w:rFonts w:ascii="仿宋_GB2312" w:eastAsia="仿宋_GB2312" w:hAnsi="仿宋_GB2312" w:cs="仿宋_GB2312" w:hint="eastAsia"/>
          <w:sz w:val="32"/>
          <w:szCs w:val="32"/>
        </w:rPr>
        <w:t>APP</w:t>
      </w:r>
      <w:r>
        <w:rPr>
          <w:rFonts w:ascii="仿宋_GB2312" w:eastAsia="仿宋_GB2312" w:hAnsi="仿宋_GB2312" w:cs="仿宋_GB2312" w:hint="eastAsia"/>
          <w:sz w:val="32"/>
          <w:szCs w:val="32"/>
        </w:rPr>
        <w:t>、小程序、网络团购、网红促销、直播带货等形式建立互联网营销体系。四是积极发展国际贸易。利用庄河口岸和进口加工优势，通过国际供应链平台，积极支持加工贸易发展，引导和推动一般贸易和服务贸易快速发展，努力形成庄河市国际贸易的独特优势。五是着力打造以海鲜为特色的</w:t>
      </w:r>
      <w:r>
        <w:rPr>
          <w:rFonts w:ascii="仿宋_GB2312" w:eastAsia="仿宋_GB2312" w:hAnsi="仿宋_GB2312" w:cs="仿宋_GB2312" w:hint="eastAsia"/>
          <w:sz w:val="32"/>
          <w:szCs w:val="32"/>
        </w:rPr>
        <w:t>餐饮业，系统推出一批各具特色的餐饮品牌店，切实提升庄河特色店（海鲜、山珍、农家等）的质量，努力打造美食庄河。六是合理规划布局夜经济。深度开发具有庄河特色的夜旅项目，依托生态资源和特色民俗文化，重点打造长河悦湖、万达广场夜市街区和东西大学城夜经济生活区，打造环湖、沿河夜旅景观带。</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93" w:name="2.积极推进金融业创新发展"/>
      <w:bookmarkStart w:id="194" w:name="_Toc27799"/>
      <w:bookmarkEnd w:id="193"/>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积极推进金融业创新发展</w:t>
      </w:r>
      <w:bookmarkEnd w:id="19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发挥金融业对海洋经济建设发展的引导和支撑作用，着力解决庄河市资本市场发育不全、产业发展资金不足的问题，着力改善庄河的投资环境，快速培育庄河的资本市场，逐步使庄河成为东北地区投融资业务最活跃的地区。一是鼓励</w:t>
      </w:r>
      <w:r>
        <w:rPr>
          <w:rFonts w:ascii="仿宋_GB2312" w:eastAsia="仿宋_GB2312" w:hAnsi="仿宋_GB2312" w:cs="仿宋_GB2312" w:hint="eastAsia"/>
          <w:sz w:val="32"/>
          <w:szCs w:val="32"/>
        </w:rPr>
        <w:t>开发性和政策性金融机构，对海洋项目给予中长</w:t>
      </w:r>
      <w:r>
        <w:rPr>
          <w:rFonts w:ascii="仿宋_GB2312" w:eastAsia="仿宋_GB2312" w:hAnsi="仿宋_GB2312" w:cs="仿宋_GB2312" w:hint="eastAsia"/>
          <w:sz w:val="32"/>
          <w:szCs w:val="32"/>
        </w:rPr>
        <w:lastRenderedPageBreak/>
        <w:t>期信贷支持，支持银行、保险、担保、保理等各类金融机构到庄河设立分支机构，开展金融服务业务，支持现有各类金融机构扩大业务规模，拓展市场空间。完善涉海保险服务体系，落实《大连市航运保险专项补贴办法》，引导航运保险要素持续流入，提升我市涉海金融服务水平。二是由庄河市政府或北黄海经济开发区出资（申请大连市</w:t>
      </w:r>
      <w:r>
        <w:rPr>
          <w:rFonts w:ascii="仿宋_GB2312" w:eastAsia="仿宋_GB2312" w:hAnsi="仿宋_GB2312" w:cs="仿宋_GB2312" w:hint="eastAsia"/>
          <w:sz w:val="32"/>
          <w:szCs w:val="32"/>
        </w:rPr>
        <w:t>政府给予</w:t>
      </w:r>
      <w:r>
        <w:rPr>
          <w:rFonts w:ascii="仿宋_GB2312" w:eastAsia="仿宋_GB2312" w:hAnsi="仿宋_GB2312" w:cs="仿宋_GB2312" w:hint="eastAsia"/>
          <w:sz w:val="32"/>
          <w:szCs w:val="32"/>
        </w:rPr>
        <w:t>适当补助），设立引导资金，吸引金融机构和社会资本共同设立庄河市海洋产业发展基金。三是深度开发民间资本市场。科学评估庄河市海洋资源的经济价值，精心策划一批具有开发前景</w:t>
      </w:r>
      <w:r>
        <w:rPr>
          <w:rFonts w:ascii="仿宋_GB2312" w:eastAsia="仿宋_GB2312" w:hAnsi="仿宋_GB2312" w:cs="仿宋_GB2312" w:hint="eastAsia"/>
          <w:sz w:val="32"/>
          <w:szCs w:val="32"/>
        </w:rPr>
        <w:t>和盈利模式的海洋项目，加大海洋产业招商引资力度，推进海洋重要资源的资本化。以此吸引民间资本投向海洋经济，吸引全国各地的股权基金、风险投资关注庄河海洋经济发展。四是大力推进金融产品和金融服务创新，利用数字技术，探索发展互联网金融、数字货币、信用货币等新型金融业态。</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95" w:name="3.着力打造庄河海洋旅游特色"/>
      <w:bookmarkStart w:id="196" w:name="_Toc816"/>
      <w:bookmarkEnd w:id="195"/>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着力打造庄河海洋旅游特色</w:t>
      </w:r>
      <w:bookmarkEnd w:id="19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充分挖掘庄河海洋旅游资源优势，按照“四区三廊”全域旅游总体布局，大力推进以海洋旅游为主导的全域旅游示范区建设，申报、建设一批</w:t>
      </w:r>
      <w:r>
        <w:rPr>
          <w:rFonts w:ascii="仿宋_GB2312" w:eastAsia="仿宋_GB2312" w:hAnsi="仿宋_GB2312" w:cs="仿宋_GB2312" w:hint="eastAsia"/>
          <w:sz w:val="32"/>
          <w:szCs w:val="32"/>
        </w:rPr>
        <w:t>3A</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4A</w:t>
      </w:r>
      <w:r>
        <w:rPr>
          <w:rFonts w:ascii="仿宋_GB2312" w:eastAsia="仿宋_GB2312" w:hAnsi="仿宋_GB2312" w:cs="仿宋_GB2312" w:hint="eastAsia"/>
          <w:sz w:val="32"/>
          <w:szCs w:val="32"/>
        </w:rPr>
        <w:t>级具体海洋特色的景区，创建国家级、省级旅游度假区，将旅游产业价值链引向高端，逐步形成</w:t>
      </w:r>
      <w:r>
        <w:rPr>
          <w:rFonts w:ascii="仿宋_GB2312" w:eastAsia="仿宋_GB2312" w:hAnsi="仿宋_GB2312" w:cs="仿宋_GB2312" w:hint="eastAsia"/>
          <w:sz w:val="32"/>
          <w:szCs w:val="32"/>
        </w:rPr>
        <w:t>具有庄河特色优势和区域竞争力的大旅游产业，打造辽南地区滨海旅游度假目的地。一是围绕</w:t>
      </w:r>
      <w:r>
        <w:rPr>
          <w:rFonts w:ascii="仿宋_GB2312" w:eastAsia="仿宋_GB2312" w:hAnsi="仿宋_GB2312" w:cs="仿宋_GB2312" w:hint="eastAsia"/>
          <w:sz w:val="32"/>
          <w:szCs w:val="32"/>
        </w:rPr>
        <w:lastRenderedPageBreak/>
        <w:t>“南部滨海休闲旅游区、海岛生态休闲度假区”旅游布局，确立以海洋旅游为主导的旅游发展战略，坚持以海洋旅游资源为第一资源，以海洋旅游为龙头产业，通过海洋旅游带动全域旅游共同发展，打造东北地区滨海旅游胜地。二是培育海洋旅游精品，规划海上旅游精品线路，明确旅游业的合理布局。发挥海域、海岛、岸线、滩涂的各自功能，推进海洋－海岛－海岸立体开发，加快推进海王九岛旅游度假区、石城岛旅游度假区、蛤蜊岛旅游度假区和黑岛旅游度假区等海岛、滨海旅游度</w:t>
      </w:r>
      <w:r>
        <w:rPr>
          <w:rFonts w:ascii="仿宋_GB2312" w:eastAsia="仿宋_GB2312" w:hAnsi="仿宋_GB2312" w:cs="仿宋_GB2312" w:hint="eastAsia"/>
          <w:sz w:val="32"/>
          <w:szCs w:val="32"/>
        </w:rPr>
        <w:t>假区提质升级，培育海上旅游消费热点。</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年，形成</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亿元以上海洋旅游产业集群。系统推出海洋旅游精品线路和旅游项目，实现庄河至石城岛、庄河至王家岛以及庄河至王家岛（石城岛）至蛤蜊岛（黑岛）的陆岛环线游；开辟庄河至长海诸岛至皮口海上大环线游。三是推动两岛多元化、特色化、差异化发展。推动石城乡生蚝特色小镇、王家岛国家海钓基地、王家岛省级民主人士培训基地和两岛观鸟基地建设；推动休闲渔业发展，利用海洋牧场，建设石城岛南部休闲观光垂钓区、海王九岛北部休闲观光垂钓区、海上风电场休闲观光垂钓区、人工渔礁和深水网箱等垂</w:t>
      </w:r>
      <w:r>
        <w:rPr>
          <w:rFonts w:ascii="仿宋_GB2312" w:eastAsia="仿宋_GB2312" w:hAnsi="仿宋_GB2312" w:cs="仿宋_GB2312" w:hint="eastAsia"/>
          <w:sz w:val="32"/>
          <w:szCs w:val="32"/>
        </w:rPr>
        <w:t>钓区，打造石城－海王九岛度假集群。四是抓紧规划建设一批重点休闲渔业项目，围绕渔港休闲渔业文化基地，建设青堆湾渔港休闲渔业文化基地，依托规划区内水产养殖基地和国家一级渔港金岛渔</w:t>
      </w:r>
      <w:r>
        <w:rPr>
          <w:rFonts w:ascii="仿宋_GB2312" w:eastAsia="仿宋_GB2312" w:hAnsi="仿宋_GB2312" w:cs="仿宋_GB2312" w:hint="eastAsia"/>
          <w:sz w:val="32"/>
          <w:szCs w:val="32"/>
        </w:rPr>
        <w:lastRenderedPageBreak/>
        <w:t>港和河门渔港，通过现有渔港基础设施升级和港区景观优化，建设休闲渔业基地。围绕海岛、海域、滨海规划建设海岛、滨海度假区，推出海岛和滨海民宿、海上垂钓、潜水、海滩赶海、水上摩托艇、帆船帆板、水上滑翔、海洋婚纱摄影等一批经典项目，加快推动海上运动基地、游艇码头、海洋主题公园、空中旅游停机坪等规划和建设，积极谋划在石城岛西部建设商务会务中心及配</w:t>
      </w:r>
      <w:r>
        <w:rPr>
          <w:rFonts w:ascii="仿宋_GB2312" w:eastAsia="仿宋_GB2312" w:hAnsi="仿宋_GB2312" w:cs="仿宋_GB2312" w:hint="eastAsia"/>
          <w:sz w:val="32"/>
          <w:szCs w:val="32"/>
        </w:rPr>
        <w:t>套商业服务设施。同时，配套建设精品海味饭店、海洋主题超市、海洋博物馆等项目。适应未来通用航空和无人机的发展，规划建设海陆空一体的空中观光体验项目。五是推进庄河市城区和青堆镇城镇休闲体验游。重点是对庄河老街和青堆古街进行古建筑修缮与保护，加快推进城区三河治理和临河景观美化亮化工程，积极推进城市湿地公园建设，打造沿河沿湖景观带，提升城市形象，形成城市滨海休闲旅游区。六是加大庄河海洋旅游的市场推广，面向三北（东北、华北、西北）地区和东西南地区（尤其是通过沪连对口合作延伸至长三角及长江经济带的地区），重点推介庄河的</w:t>
      </w:r>
      <w:r>
        <w:rPr>
          <w:rFonts w:ascii="仿宋_GB2312" w:eastAsia="仿宋_GB2312" w:hAnsi="仿宋_GB2312" w:cs="仿宋_GB2312" w:hint="eastAsia"/>
          <w:sz w:val="32"/>
          <w:szCs w:val="32"/>
        </w:rPr>
        <w:t>气候、海域、海鲜、山林、淡水、空气质量、美食等优势，努力把庄河建设成南北方共同青睐的休闲度假胜地。六是积极推动海洋旅游由海洋观光游向海洋康养和海洋文化旅游方向发展。面对未来生命健康产业的发展爆发式发展，按照未来</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年的标准，规划建设海洋康养和海洋文化设施</w:t>
      </w:r>
      <w:r>
        <w:rPr>
          <w:rFonts w:ascii="仿宋_GB2312" w:eastAsia="仿宋_GB2312" w:hAnsi="仿宋_GB2312" w:cs="仿宋_GB2312" w:hint="eastAsia"/>
          <w:sz w:val="32"/>
          <w:szCs w:val="32"/>
        </w:rPr>
        <w:lastRenderedPageBreak/>
        <w:t>及配套功能，提升海洋旅游的康养和文化体验价值，推动海洋旅游向价值链高端延伸。七是积极推动海洋旅游与陆地旅游互动融合发展，通过三条旅游廊道与“北部生态休闲旅游区、中部农旅田园复合区”连通起来，实现陆海统筹山海共游，将海洋旅游延伸到北部山水观光旅游、温泉休闲度假</w:t>
      </w:r>
      <w:r>
        <w:rPr>
          <w:rFonts w:ascii="仿宋_GB2312" w:eastAsia="仿宋_GB2312" w:hAnsi="仿宋_GB2312" w:cs="仿宋_GB2312" w:hint="eastAsia"/>
          <w:sz w:val="32"/>
          <w:szCs w:val="32"/>
        </w:rPr>
        <w:t>游和中部农村田园休闲体验游等，充分展示庄河青山绿水生态美，真正体验“庄河其实不远，那里空气有点甜”的大美庄河！</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97" w:name="4.努力实现生命健康产业超前布局"/>
      <w:bookmarkStart w:id="198" w:name="_Toc14009"/>
      <w:bookmarkEnd w:id="197"/>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努力实现生命健康产业超前布局</w:t>
      </w:r>
      <w:bookmarkEnd w:id="19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面向未来大健康产业的广阔需求，发挥庄河得天独厚的区位、气候和海洋资源优势，以健康产业为引领，融合旅游观光、运动休闲、医疗保健、教育科创、食品加工等产业发展，吸引国内外游客到庄河休闲养生，努力把海洋康养产业发展成庄河市最具特色和发展前景的新兴服务业，打造成庄河市最具特色的优势产业和经济发展的核心竞争力。一是要科学规划建设一批海洋康养基础设施，在海岛和滨海区域建设海洋</w:t>
      </w:r>
      <w:r>
        <w:rPr>
          <w:rFonts w:ascii="仿宋_GB2312" w:eastAsia="仿宋_GB2312" w:hAnsi="仿宋_GB2312" w:cs="仿宋_GB2312" w:hint="eastAsia"/>
          <w:sz w:val="32"/>
          <w:szCs w:val="32"/>
        </w:rPr>
        <w:t>康养社区，丰富和提升社区的康养服务功能。重点建设城东康养基地，依托辽宁中医药大学杏林学院，加快中医人才培养和引进，推动中医理疗与健康养生产业有机结合，创建全国健康示范城。二是应用基因检测、干细胞、可穿戴设备等数字化高技术手段，开展预防和保健为主的健康服务。全面开展与日本在健康产业方</w:t>
      </w:r>
      <w:r>
        <w:rPr>
          <w:rFonts w:ascii="仿宋_GB2312" w:eastAsia="仿宋_GB2312" w:hAnsi="仿宋_GB2312" w:cs="仿宋_GB2312" w:hint="eastAsia"/>
          <w:sz w:val="32"/>
          <w:szCs w:val="32"/>
        </w:rPr>
        <w:lastRenderedPageBreak/>
        <w:t>面的合作，学习借鉴先进的健康养生理念、技术及管理服务体系，提高生命健康产业的服务水平。三是发展以海鲜为特色的健康食品，充分利用我市丰富中草药材资源，与科研院所合作，研发各类健康养生药膳食品、功能食品，丰富海洋健康养生活动，形成以海</w:t>
      </w:r>
      <w:r>
        <w:rPr>
          <w:rFonts w:ascii="仿宋_GB2312" w:eastAsia="仿宋_GB2312" w:hAnsi="仿宋_GB2312" w:cs="仿宋_GB2312" w:hint="eastAsia"/>
          <w:sz w:val="32"/>
          <w:szCs w:val="32"/>
        </w:rPr>
        <w:t>洋为主题的健康生活。</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199" w:name="5.着力发展海洋文化产业"/>
      <w:bookmarkStart w:id="200" w:name="_Toc12245"/>
      <w:bookmarkEnd w:id="199"/>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着力发展海洋文化产业</w:t>
      </w:r>
      <w:bookmarkEnd w:id="20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发展海洋文化是海洋开发建设发展的灵魂。要从长远发展的战略高度，深入挖掘庄河海洋文化、渔家文化、红色文化价值，讲好庄河故事，发展以海洋文化为基本元素的文化创意产业，打造庄河海洋文化品牌。一是挖掘、保护和传承海洋传统文化（包括闯关东、放海灯、海神娘娘等传统文化），探寻庄河地区人文发展的海洋文化基因（庄河下街、青堆古街、城山古城、庄河历史上名人、八路军挺进东北庄河打拉腰遗址、黄海海战古战场遗址、经远舰、花园口遗址等），规划建设好红色文化旅游景点；展示庄河地区文化风情</w:t>
      </w:r>
      <w:r>
        <w:rPr>
          <w:rFonts w:ascii="仿宋_GB2312" w:eastAsia="仿宋_GB2312" w:hAnsi="仿宋_GB2312" w:cs="仿宋_GB2312" w:hint="eastAsia"/>
          <w:sz w:val="32"/>
          <w:szCs w:val="32"/>
        </w:rPr>
        <w:t>习俗、非遗文化传承等文化元素，传承和培育开放包容、不惧风险、不畏强敌、团结合作的海洋精神。三是加强海洋文化场馆建设，加快推进庄河海洋博物馆（展示馆）、能源科教馆（核电、海上风电、滩涂光伏、储能电站、氢能等科普）、海洋科普基地、甲午海战纪念馆等场馆基地建设，鼓励富谷等企业和社会组织利用自身优势建设各具特色的海洋文化展示、科普等场馆，</w:t>
      </w:r>
      <w:r>
        <w:rPr>
          <w:rFonts w:ascii="仿宋_GB2312" w:eastAsia="仿宋_GB2312" w:hAnsi="仿宋_GB2312" w:cs="仿宋_GB2312" w:hint="eastAsia"/>
          <w:sz w:val="32"/>
          <w:szCs w:val="32"/>
        </w:rPr>
        <w:lastRenderedPageBreak/>
        <w:t>成为宣传海洋文化展示、传播和活动的场所。积极推进“研学</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旅游”“科技</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旅游”等活动，开展科学性、知识性、趣味性、互动性相结合的海洋科普文化展示与体验式教育活动。支持石城乡、王家镇构</w:t>
      </w:r>
      <w:r>
        <w:rPr>
          <w:rFonts w:ascii="仿宋_GB2312" w:eastAsia="仿宋_GB2312" w:hAnsi="仿宋_GB2312" w:cs="仿宋_GB2312" w:hint="eastAsia"/>
          <w:sz w:val="32"/>
          <w:szCs w:val="32"/>
        </w:rPr>
        <w:t>建“黑脸琵鹭</w:t>
      </w:r>
      <w:r>
        <w:rPr>
          <w:rFonts w:ascii="仿宋_GB2312" w:eastAsia="仿宋_GB2312" w:hAnsi="仿宋_GB2312" w:cs="仿宋_GB2312" w:hint="eastAsia"/>
          <w:sz w:val="32"/>
          <w:szCs w:val="32"/>
        </w:rPr>
        <w:t>+N</w:t>
      </w:r>
      <w:r>
        <w:rPr>
          <w:rFonts w:ascii="仿宋_GB2312" w:eastAsia="仿宋_GB2312" w:hAnsi="仿宋_GB2312" w:cs="仿宋_GB2312" w:hint="eastAsia"/>
          <w:sz w:val="32"/>
          <w:szCs w:val="32"/>
        </w:rPr>
        <w:t>”为核心的“文化</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旅游”产业体系，展示黑脸琵鹭</w:t>
      </w:r>
      <w:r>
        <w:rPr>
          <w:rFonts w:ascii="仿宋_GB2312" w:eastAsia="仿宋_GB2312" w:hAnsi="仿宋_GB2312" w:cs="仿宋_GB2312" w:hint="eastAsia"/>
          <w:sz w:val="32"/>
          <w:szCs w:val="32"/>
        </w:rPr>
        <w:t>IP</w:t>
      </w:r>
      <w:r>
        <w:rPr>
          <w:rFonts w:ascii="仿宋_GB2312" w:eastAsia="仿宋_GB2312" w:hAnsi="仿宋_GB2312" w:cs="仿宋_GB2312" w:hint="eastAsia"/>
          <w:sz w:val="32"/>
          <w:szCs w:val="32"/>
        </w:rPr>
        <w:t>现象，开发适合儿童青少年的黑脸琵鹭卡通作品，建设黑脸琵鹭展示馆，讲好黑脸琵鹭故事，把黑脸琵鹭主题文化打造成庄河市新名片。创办以海洋为主题的中小学海洋节、美食节等节庆活动。四是积极开发海洋主题的文化产品，努力在绘画、剪纸、书法、摄影、动漫、电竞、影视制作、文学创作等方面不断推出海洋主题的文化创意产品。</w:t>
      </w:r>
    </w:p>
    <w:tbl>
      <w:tblPr>
        <w:tblStyle w:val="aa"/>
        <w:tblW w:w="0" w:type="auto"/>
        <w:tblLook w:val="04A0" w:firstRow="1" w:lastRow="0" w:firstColumn="1" w:lastColumn="0" w:noHBand="0" w:noVBand="1"/>
      </w:tblPr>
      <w:tblGrid>
        <w:gridCol w:w="9246"/>
      </w:tblGrid>
      <w:tr w:rsidR="006D2E4F">
        <w:trPr>
          <w:trHeight w:val="1618"/>
        </w:trPr>
        <w:tc>
          <w:tcPr>
            <w:tcW w:w="9292" w:type="dxa"/>
          </w:tcPr>
          <w:p w:rsidR="006D2E4F" w:rsidRDefault="00213BC2">
            <w:pPr>
              <w:spacing w:line="400" w:lineRule="atLeast"/>
              <w:jc w:val="center"/>
              <w:rPr>
                <w:rFonts w:ascii="黑体" w:eastAsia="黑体" w:hAnsi="黑体" w:cs="黑体"/>
                <w:sz w:val="24"/>
                <w:szCs w:val="24"/>
              </w:rPr>
            </w:pPr>
            <w:r>
              <w:rPr>
                <w:rFonts w:ascii="黑体" w:eastAsia="黑体" w:hAnsi="黑体" w:cs="黑体" w:hint="eastAsia"/>
                <w:sz w:val="24"/>
                <w:szCs w:val="24"/>
              </w:rPr>
              <w:t>专栏</w:t>
            </w:r>
            <w:r>
              <w:rPr>
                <w:rFonts w:ascii="黑体" w:eastAsia="黑体" w:hAnsi="黑体" w:cs="黑体" w:hint="eastAsia"/>
                <w:sz w:val="24"/>
                <w:szCs w:val="24"/>
              </w:rPr>
              <w:t>6</w:t>
            </w:r>
            <w:r>
              <w:rPr>
                <w:rFonts w:ascii="黑体" w:eastAsia="黑体" w:hAnsi="黑体" w:cs="黑体" w:hint="eastAsia"/>
                <w:sz w:val="24"/>
                <w:szCs w:val="24"/>
              </w:rPr>
              <w:t>：现代海洋服务业重点项目</w:t>
            </w:r>
          </w:p>
          <w:p w:rsidR="006D2E4F" w:rsidRDefault="006D2E4F">
            <w:pPr>
              <w:spacing w:line="400" w:lineRule="atLeast"/>
              <w:ind w:firstLineChars="200" w:firstLine="260"/>
              <w:rPr>
                <w:sz w:val="13"/>
                <w:szCs w:val="13"/>
              </w:rPr>
            </w:pPr>
          </w:p>
          <w:p w:rsidR="006D2E4F" w:rsidRDefault="00213BC2">
            <w:pPr>
              <w:spacing w:line="400" w:lineRule="atLeast"/>
              <w:ind w:firstLineChars="200" w:firstLine="482"/>
              <w:rPr>
                <w:sz w:val="24"/>
                <w:szCs w:val="24"/>
              </w:rPr>
            </w:pPr>
            <w:r>
              <w:rPr>
                <w:rFonts w:hint="eastAsia"/>
                <w:b/>
                <w:bCs/>
                <w:sz w:val="24"/>
                <w:szCs w:val="24"/>
              </w:rPr>
              <w:t>1.</w:t>
            </w:r>
            <w:r>
              <w:rPr>
                <w:rFonts w:hint="eastAsia"/>
                <w:b/>
                <w:bCs/>
                <w:sz w:val="24"/>
                <w:szCs w:val="24"/>
              </w:rPr>
              <w:t>水产业产品采购和贸易平台建设工程。</w:t>
            </w:r>
            <w:r>
              <w:rPr>
                <w:rFonts w:hint="eastAsia"/>
                <w:sz w:val="24"/>
                <w:szCs w:val="24"/>
              </w:rPr>
              <w:t>应用互联网、云计算和大数据技术，围绕海产品养殖、加工和销售，建立“北冥有</w:t>
            </w:r>
            <w:r>
              <w:rPr>
                <w:rFonts w:hint="eastAsia"/>
                <w:sz w:val="24"/>
                <w:szCs w:val="24"/>
              </w:rPr>
              <w:t>鱼”海产品采购、销售、物流配送及结算为一体的综合服务平台。为海产品养殖、加工企业及广大消费者提供一站式、多功能服务。</w:t>
            </w:r>
          </w:p>
          <w:p w:rsidR="006D2E4F" w:rsidRDefault="00213BC2">
            <w:pPr>
              <w:spacing w:line="400" w:lineRule="atLeast"/>
              <w:ind w:firstLineChars="200" w:firstLine="482"/>
              <w:rPr>
                <w:sz w:val="24"/>
                <w:szCs w:val="24"/>
              </w:rPr>
            </w:pPr>
            <w:r>
              <w:rPr>
                <w:rFonts w:hint="eastAsia"/>
                <w:b/>
                <w:bCs/>
                <w:sz w:val="24"/>
                <w:szCs w:val="24"/>
              </w:rPr>
              <w:t>2.</w:t>
            </w:r>
            <w:r>
              <w:rPr>
                <w:rFonts w:hint="eastAsia"/>
                <w:b/>
                <w:bCs/>
                <w:sz w:val="24"/>
                <w:szCs w:val="24"/>
              </w:rPr>
              <w:t>海洋能源产业运维服务工程。</w:t>
            </w:r>
            <w:r>
              <w:rPr>
                <w:rFonts w:hint="eastAsia"/>
                <w:sz w:val="24"/>
                <w:szCs w:val="24"/>
              </w:rPr>
              <w:t>配套发展海洋新</w:t>
            </w:r>
            <w:r>
              <w:rPr>
                <w:rFonts w:hint="eastAsia"/>
                <w:sz w:val="24"/>
                <w:szCs w:val="24"/>
              </w:rPr>
              <w:t>能源</w:t>
            </w:r>
            <w:r>
              <w:rPr>
                <w:rFonts w:hint="eastAsia"/>
                <w:sz w:val="24"/>
                <w:szCs w:val="24"/>
              </w:rPr>
              <w:t>运维服务产业，丰富服务内容，提升服务水平，建立完善的服务体系，形成庄河市海上能源运维服务品牌优势，为庄河及周边地区的海上能源提供专业化运维服务。</w:t>
            </w:r>
          </w:p>
          <w:p w:rsidR="006D2E4F" w:rsidRDefault="00213BC2">
            <w:pPr>
              <w:spacing w:line="400" w:lineRule="atLeast"/>
              <w:ind w:firstLineChars="200" w:firstLine="482"/>
              <w:rPr>
                <w:sz w:val="24"/>
                <w:szCs w:val="24"/>
              </w:rPr>
            </w:pPr>
            <w:r>
              <w:rPr>
                <w:rFonts w:hint="eastAsia"/>
                <w:b/>
                <w:bCs/>
                <w:sz w:val="24"/>
                <w:szCs w:val="24"/>
              </w:rPr>
              <w:t>3.</w:t>
            </w:r>
            <w:r>
              <w:rPr>
                <w:rFonts w:hint="eastAsia"/>
                <w:b/>
                <w:bCs/>
                <w:sz w:val="24"/>
                <w:szCs w:val="24"/>
              </w:rPr>
              <w:t>海洋餐饮业品牌店、品牌食品打造工程。</w:t>
            </w:r>
            <w:r>
              <w:rPr>
                <w:rFonts w:hint="eastAsia"/>
                <w:sz w:val="24"/>
                <w:szCs w:val="24"/>
              </w:rPr>
              <w:t>打破庄河海洋餐饮业和海洋食品加工业的自然发展状态，通过科学规划、产品创新和系统推动，培育出一批品牌菜品和品牌店，建立海产品中央厨房，开发出一批预制菜品。努力打造</w:t>
            </w:r>
            <w:r>
              <w:rPr>
                <w:rFonts w:hint="eastAsia"/>
                <w:sz w:val="24"/>
                <w:szCs w:val="24"/>
              </w:rPr>
              <w:t>出庄河海产品美食的品牌优势。</w:t>
            </w:r>
          </w:p>
          <w:p w:rsidR="006D2E4F" w:rsidRDefault="00213BC2">
            <w:pPr>
              <w:spacing w:line="400" w:lineRule="atLeast"/>
              <w:ind w:firstLineChars="200" w:firstLine="482"/>
              <w:rPr>
                <w:sz w:val="24"/>
                <w:szCs w:val="24"/>
              </w:rPr>
            </w:pPr>
            <w:r>
              <w:rPr>
                <w:rFonts w:hint="eastAsia"/>
                <w:b/>
                <w:bCs/>
                <w:sz w:val="24"/>
                <w:szCs w:val="24"/>
              </w:rPr>
              <w:t>4.</w:t>
            </w:r>
            <w:r>
              <w:rPr>
                <w:rFonts w:hint="eastAsia"/>
                <w:b/>
                <w:bCs/>
                <w:sz w:val="24"/>
                <w:szCs w:val="24"/>
              </w:rPr>
              <w:t>海岛旅游康养工程。</w:t>
            </w:r>
            <w:r>
              <w:rPr>
                <w:rFonts w:hint="eastAsia"/>
                <w:sz w:val="24"/>
                <w:szCs w:val="24"/>
              </w:rPr>
              <w:t>发挥海岛独特的资源优势，深度挖掘海岛旅游康养价值，吸引具有实力的投资建设和市场运营主体，高标准规划建设海岛，重点开发建设休闲度假、健康养生、文化娱乐等基础设施，推动海岛由旅游观光向休闲度假和健康养生转型。</w:t>
            </w:r>
          </w:p>
          <w:p w:rsidR="006D2E4F" w:rsidRDefault="00213BC2">
            <w:pPr>
              <w:spacing w:line="400" w:lineRule="atLeast"/>
              <w:ind w:firstLineChars="200" w:firstLine="482"/>
              <w:rPr>
                <w:sz w:val="24"/>
                <w:szCs w:val="24"/>
              </w:rPr>
            </w:pPr>
            <w:r>
              <w:rPr>
                <w:rFonts w:hint="eastAsia"/>
                <w:b/>
                <w:bCs/>
                <w:sz w:val="24"/>
                <w:szCs w:val="24"/>
              </w:rPr>
              <w:lastRenderedPageBreak/>
              <w:t>5.</w:t>
            </w:r>
            <w:r>
              <w:rPr>
                <w:rFonts w:hint="eastAsia"/>
                <w:b/>
                <w:bCs/>
                <w:sz w:val="24"/>
                <w:szCs w:val="24"/>
              </w:rPr>
              <w:t>海洋运动项目系统开发工程。</w:t>
            </w:r>
            <w:r>
              <w:rPr>
                <w:rFonts w:hint="eastAsia"/>
                <w:sz w:val="24"/>
                <w:szCs w:val="24"/>
              </w:rPr>
              <w:t>科学规划海域，发展海上游泳、摩托艇、帆船帆板、水上滑翔、海上垂钓等一批运动项目，逐步使庄河成为中国北方海上运动、训练和比赛基地。</w:t>
            </w:r>
          </w:p>
          <w:p w:rsidR="006D2E4F" w:rsidRDefault="00213BC2">
            <w:pPr>
              <w:spacing w:line="400" w:lineRule="atLeast"/>
              <w:ind w:firstLineChars="200" w:firstLine="482"/>
              <w:rPr>
                <w:sz w:val="24"/>
                <w:szCs w:val="24"/>
              </w:rPr>
            </w:pPr>
            <w:r>
              <w:rPr>
                <w:rFonts w:hint="eastAsia"/>
                <w:b/>
                <w:bCs/>
                <w:sz w:val="24"/>
                <w:szCs w:val="24"/>
              </w:rPr>
              <w:t>6.</w:t>
            </w:r>
            <w:r>
              <w:rPr>
                <w:rFonts w:hint="eastAsia"/>
                <w:b/>
                <w:bCs/>
                <w:sz w:val="24"/>
                <w:szCs w:val="24"/>
              </w:rPr>
              <w:t>海洋休闲广场建设工程。</w:t>
            </w:r>
            <w:r>
              <w:rPr>
                <w:rFonts w:hint="eastAsia"/>
                <w:sz w:val="24"/>
                <w:szCs w:val="24"/>
              </w:rPr>
              <w:t>在海洋牧场比邻区域，建设围栏式、大型化、多功能的海洋休闲旅游综合体，</w:t>
            </w:r>
            <w:r>
              <w:rPr>
                <w:rFonts w:hint="eastAsia"/>
                <w:sz w:val="24"/>
                <w:szCs w:val="24"/>
              </w:rPr>
              <w:t>成为海上综合服务平台，实现海洋观光、娱乐、运动、休闲康养的一体化。</w:t>
            </w:r>
          </w:p>
          <w:p w:rsidR="006D2E4F" w:rsidRDefault="00213BC2">
            <w:pPr>
              <w:pStyle w:val="a0"/>
              <w:ind w:firstLine="482"/>
            </w:pPr>
            <w:r>
              <w:rPr>
                <w:rFonts w:hint="eastAsia"/>
                <w:b/>
                <w:bCs/>
                <w:sz w:val="24"/>
                <w:szCs w:val="24"/>
              </w:rPr>
              <w:t>7.</w:t>
            </w:r>
            <w:r>
              <w:rPr>
                <w:rFonts w:hint="eastAsia"/>
                <w:b/>
                <w:bCs/>
                <w:sz w:val="24"/>
                <w:szCs w:val="24"/>
              </w:rPr>
              <w:t>海洋博物馆建设工程。</w:t>
            </w:r>
            <w:r>
              <w:rPr>
                <w:rFonts w:hint="eastAsia"/>
                <w:sz w:val="24"/>
                <w:szCs w:val="24"/>
              </w:rPr>
              <w:t>高标准规划建设海洋博物馆，介绍人类海洋产业发展的历史和现状，展示庄河市海洋经济建设的资源优势、发展基础和未来前景。使其成为宣传海洋、培育人才、展示庄河的基地。</w:t>
            </w:r>
          </w:p>
        </w:tc>
      </w:tr>
    </w:tbl>
    <w:p w:rsidR="006D2E4F" w:rsidRDefault="00213BC2">
      <w:pPr>
        <w:pStyle w:val="110"/>
        <w:spacing w:line="600" w:lineRule="exact"/>
        <w:ind w:left="0" w:firstLineChars="200" w:firstLine="640"/>
        <w:jc w:val="both"/>
        <w:outlineLvl w:val="0"/>
        <w:rPr>
          <w:rFonts w:ascii="黑体" w:eastAsia="黑体" w:hAnsi="黑体" w:cs="黑体"/>
          <w:b w:val="0"/>
          <w:bCs w:val="0"/>
        </w:rPr>
      </w:pPr>
      <w:bookmarkStart w:id="201" w:name="七、要素保障与推进措施"/>
      <w:bookmarkStart w:id="202" w:name="_Toc23624"/>
      <w:bookmarkEnd w:id="201"/>
      <w:r>
        <w:rPr>
          <w:rFonts w:ascii="黑体" w:eastAsia="黑体" w:hAnsi="黑体" w:cs="黑体" w:hint="eastAsia"/>
          <w:b w:val="0"/>
          <w:bCs w:val="0"/>
        </w:rPr>
        <w:lastRenderedPageBreak/>
        <w:t>七、要素保障与推进措施</w:t>
      </w:r>
      <w:bookmarkEnd w:id="20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建设发展海洋经济是一项庞大的系统工程。要实现海洋经济发展目标，落实和完成海洋经济建设各项任务，必须动员全市各方面的力量，制定和出台切实有效的政策措施，采取扎实管用的工作方法，为海洋经济建设发展提供要素支撑和工作保障，创造良好的社会环境。</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203" w:name="（一）深度推进改革开放"/>
      <w:bookmarkStart w:id="204" w:name="_Toc22215"/>
      <w:bookmarkEnd w:id="203"/>
      <w:r>
        <w:rPr>
          <w:rFonts w:ascii="楷体_GB2312" w:eastAsia="楷体_GB2312" w:hAnsi="楷体_GB2312" w:cs="楷体_GB2312" w:hint="eastAsia"/>
          <w:b w:val="0"/>
          <w:bCs w:val="0"/>
          <w:sz w:val="32"/>
          <w:szCs w:val="32"/>
        </w:rPr>
        <w:t>（一）深度推进改革开放</w:t>
      </w:r>
      <w:bookmarkEnd w:id="204"/>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205" w:name="1.实施国际化发展战略"/>
      <w:bookmarkStart w:id="206" w:name="_Toc21043"/>
      <w:bookmarkEnd w:id="205"/>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实施国际化发展战略</w:t>
      </w:r>
      <w:bookmarkEnd w:id="20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经济是开放型经济，必须脚踏实地实施内外双重开放战略，切实加强与国内外各个国家和地区交往与合作（重点是东北地区、国内沿海地区、东北亚地区等），逐步吸引国内外的高端要素向庄河集聚。在全面开放中，主要是发挥海洋和港口的独特作用，</w:t>
      </w:r>
      <w:r>
        <w:rPr>
          <w:rFonts w:ascii="仿宋_GB2312" w:eastAsia="仿宋_GB2312" w:hAnsi="仿宋_GB2312" w:cs="仿宋_GB2312" w:hint="eastAsia"/>
          <w:sz w:val="32"/>
          <w:szCs w:val="32"/>
        </w:rPr>
        <w:t>着力推进国内大循环，重点加强与东北地区、山东半岛及东南沿海地区的合作，把喜爱海洋、需要海洋和港口的人才、资金和企业吸引到庄河创业发展。深化沪连海洋融合发展，通过与松江区的合作，打开上海和长三角及长江经济带等地区的要素市场，</w:t>
      </w:r>
      <w:r>
        <w:rPr>
          <w:rFonts w:ascii="仿宋_GB2312" w:eastAsia="仿宋_GB2312" w:hAnsi="仿宋_GB2312" w:cs="仿宋_GB2312" w:hint="eastAsia"/>
          <w:sz w:val="32"/>
          <w:szCs w:val="32"/>
        </w:rPr>
        <w:lastRenderedPageBreak/>
        <w:t>借助长三角等地区的先进技术、先进产业和先进发展模式推动庄河加快发展。加强海洋经济对外开放，深化东北亚地区国际合作，发挥庄河的地缘优势，重点加强与日本、韩国、俄罗斯等东北亚地区的合作，率先打开日韩市场，通过与日韩的成功合作，推动和影响更广阔的国际合作。在推进内外开放中，要突出重点领域，培育示</w:t>
      </w:r>
      <w:r>
        <w:rPr>
          <w:rFonts w:ascii="仿宋_GB2312" w:eastAsia="仿宋_GB2312" w:hAnsi="仿宋_GB2312" w:cs="仿宋_GB2312" w:hint="eastAsia"/>
          <w:sz w:val="32"/>
          <w:szCs w:val="32"/>
        </w:rPr>
        <w:t>范企业，抓住关键环节，突出在国际供应链平台建设、水产品加工、木材加工、跨境电商、口岸开放、保税加工、开通国际航线等方面取得实质性进展。充分利用辽宁省自由贸易试验区大连片区的政策，依法进行复制和推广，接受其功能辐射，争取把庄河建设成东北地区开放度最高、效果最好的县级城市。</w:t>
      </w:r>
      <w:bookmarkStart w:id="207" w:name="2.向改革要活力，要动力"/>
      <w:bookmarkStart w:id="208" w:name="_Toc8166"/>
      <w:bookmarkEnd w:id="207"/>
    </w:p>
    <w:p w:rsidR="006D2E4F" w:rsidRDefault="00213BC2">
      <w:pPr>
        <w:pStyle w:val="a4"/>
        <w:spacing w:line="600" w:lineRule="exact"/>
        <w:ind w:left="0"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向改革要活力，要动力</w:t>
      </w:r>
      <w:bookmarkEnd w:id="208"/>
    </w:p>
    <w:p w:rsidR="006D2E4F" w:rsidRDefault="00213BC2">
      <w:pPr>
        <w:pStyle w:val="210"/>
        <w:tabs>
          <w:tab w:val="left" w:pos="946"/>
        </w:tabs>
        <w:spacing w:before="0"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b w:val="0"/>
          <w:bCs w:val="0"/>
          <w:sz w:val="32"/>
          <w:szCs w:val="32"/>
        </w:rPr>
        <w:t>要按照国家和省市部署，坚持市场化的改革方向，主要通过体制机制创新，着力解决庄河经济发展存在的人才短缺、资源匮乏、企业不振、活力不足的问题。要进一步深化行政管理体制改革，努力建设服务型政府。通过深化商事制度改革，减少</w:t>
      </w:r>
      <w:r>
        <w:rPr>
          <w:rFonts w:ascii="仿宋_GB2312" w:eastAsia="仿宋_GB2312" w:hAnsi="仿宋_GB2312" w:cs="仿宋_GB2312" w:hint="eastAsia"/>
          <w:b w:val="0"/>
          <w:bCs w:val="0"/>
          <w:sz w:val="32"/>
          <w:szCs w:val="32"/>
        </w:rPr>
        <w:t>审批事项，优化审批流程，提高政府决策能力、执行效率和服务水平。要深入推进市场化改革，把资源配置的功能更多地交给市场、交给企业、交给社会，给各类市场主体自由的发展空间，让各类企业、人才有广阔的发展舞台和自主选择的能力。按照现代企业制度深化</w:t>
      </w:r>
      <w:r>
        <w:rPr>
          <w:rFonts w:ascii="仿宋_GB2312" w:eastAsia="仿宋_GB2312" w:hAnsi="仿宋_GB2312" w:cs="仿宋_GB2312" w:hint="eastAsia"/>
          <w:b w:val="0"/>
          <w:bCs w:val="0"/>
          <w:sz w:val="32"/>
          <w:szCs w:val="32"/>
        </w:rPr>
        <w:lastRenderedPageBreak/>
        <w:t>国有企业改革，明确县级国有企业的职责和功能，发挥国有经济在海洋经济发展的带动和示范作用。要加强与央企和地方国企合作，大力推进混合所有制改革，通过引进国内外大型海洋企业和培育海洋企业，加强国企与各类民营资本结合，培育制度先进、机制灵活、竞争有力的新型海洋企业。</w:t>
      </w:r>
      <w:bookmarkStart w:id="209" w:name="3.发挥北黄海经济开发区的先导作用"/>
      <w:bookmarkStart w:id="210" w:name="_Toc13527"/>
      <w:bookmarkEnd w:id="209"/>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发挥北黄海经</w:t>
      </w:r>
      <w:r>
        <w:rPr>
          <w:rFonts w:ascii="仿宋_GB2312" w:eastAsia="仿宋_GB2312" w:hAnsi="仿宋_GB2312" w:cs="仿宋_GB2312" w:hint="eastAsia"/>
          <w:sz w:val="32"/>
          <w:szCs w:val="32"/>
        </w:rPr>
        <w:t>济开发区的先导作用</w:t>
      </w:r>
      <w:bookmarkEnd w:id="21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北黄海经济开发区是大连市</w:t>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个对外开放先导区之一，对庄河市及大连市的改革开放和经济发展具有重要的带动示范作用。北黄海经济开发区要切实担负起历史责任，学习借鉴大连金普新区、大连高新区及外地开放先导区的成功经验，力求在推进国际和地区合作、体制机制创新、培育新兴产业等方面为庄河市全市作出表率，发挥引领和带动作用。经开区要在商事制度改革、项目开发建设管理、招商引资模式、人事用工和薪酬分配制度、考核奖惩制度等方面继续深化改革，为庄河市行政管理体制改革提供经验。要进一步强化北黄海经济开发区开发建设功能，按照各地先导区的</w:t>
      </w:r>
      <w:r>
        <w:rPr>
          <w:rFonts w:ascii="仿宋_GB2312" w:eastAsia="仿宋_GB2312" w:hAnsi="仿宋_GB2312" w:cs="仿宋_GB2312" w:hint="eastAsia"/>
          <w:sz w:val="32"/>
          <w:szCs w:val="32"/>
        </w:rPr>
        <w:t>发展模式，依法赋予经开区更充分的管理权限，借鉴辽宁自贸区大连片区的成功经验和辐射带动作用，提升经开区配置资源、统筹开发的能力。要充分发挥经开区在海洋经济发展中的龙头作用，依法赋予经开区在沿海经济隆起带上的统筹开发职能，快速形成经开区支撑隆起</w:t>
      </w:r>
      <w:r>
        <w:rPr>
          <w:rFonts w:ascii="仿宋_GB2312" w:eastAsia="仿宋_GB2312" w:hAnsi="仿宋_GB2312" w:cs="仿宋_GB2312" w:hint="eastAsia"/>
          <w:sz w:val="32"/>
          <w:szCs w:val="32"/>
        </w:rPr>
        <w:lastRenderedPageBreak/>
        <w:t>带、隆起带带动全域海洋产业发展的基本格局。</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211" w:name="（二）增强科技创新能力"/>
      <w:bookmarkStart w:id="212" w:name="_Toc529"/>
      <w:bookmarkEnd w:id="211"/>
      <w:r>
        <w:rPr>
          <w:rFonts w:ascii="楷体_GB2312" w:eastAsia="楷体_GB2312" w:hAnsi="楷体_GB2312" w:cs="楷体_GB2312" w:hint="eastAsia"/>
          <w:b w:val="0"/>
          <w:bCs w:val="0"/>
          <w:sz w:val="32"/>
          <w:szCs w:val="32"/>
        </w:rPr>
        <w:t>（二）增强科技创新能力</w:t>
      </w:r>
      <w:bookmarkEnd w:id="21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海洋经济，特别是新兴海洋产业是科技含量高的产业。要通过开放、吸引和合作，走以引进和消化吸收为主的科技创新之路，快速解决庄河本身科技资源不足和技术创新能力薄弱的问题，在发展中逐步集聚创新资源，培育庄河创新能</w:t>
      </w:r>
      <w:r>
        <w:rPr>
          <w:rFonts w:ascii="仿宋_GB2312" w:eastAsia="仿宋_GB2312" w:hAnsi="仿宋_GB2312" w:cs="仿宋_GB2312" w:hint="eastAsia"/>
          <w:sz w:val="32"/>
          <w:szCs w:val="32"/>
        </w:rPr>
        <w:t>力，创建一批海洋创新平台，推进一批海洋科技研发项目，转化一批海洋科技创新成果，培育一批海洋创新人才，形成庄河海洋科技创新优势。</w:t>
      </w:r>
    </w:p>
    <w:p w:rsidR="006D2E4F" w:rsidRDefault="00213BC2">
      <w:pPr>
        <w:pStyle w:val="210"/>
        <w:tabs>
          <w:tab w:val="left" w:pos="946"/>
        </w:tabs>
        <w:spacing w:before="0" w:line="600" w:lineRule="exact"/>
        <w:ind w:left="0" w:firstLineChars="200" w:firstLine="641"/>
        <w:jc w:val="both"/>
        <w:rPr>
          <w:rFonts w:ascii="仿宋_GB2312" w:eastAsia="仿宋_GB2312" w:hAnsi="仿宋_GB2312" w:cs="仿宋_GB2312"/>
          <w:sz w:val="32"/>
          <w:szCs w:val="32"/>
        </w:rPr>
      </w:pPr>
      <w:bookmarkStart w:id="213" w:name="1.加强与大专院校及科研机构合作，加快涉海类学科专业建设"/>
      <w:bookmarkStart w:id="214" w:name="_Toc9134"/>
      <w:bookmarkEnd w:id="213"/>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加强与大专院校及科研机构合作，加快涉海类学科专业建设</w:t>
      </w:r>
      <w:bookmarkEnd w:id="21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强化市场化思维，发挥互联网作用，吸引国内外相关科技资源、科技人才、科技型企业向庄河汇集。加强海洋科技攻关，开展良种培育、智能装备、生态养殖、绿色加工、资源养护与海洋牧场建设、海产品食用安全检测、碳汇等关键技术研究，完善海洋科技成果转化体系。结合庄河现有基础和发展需求，发展与相关科研院所紧密合作，吸引科研院所到庄河建立分支机构</w:t>
      </w:r>
      <w:r>
        <w:rPr>
          <w:rFonts w:ascii="仿宋_GB2312" w:eastAsia="仿宋_GB2312" w:hAnsi="仿宋_GB2312" w:cs="仿宋_GB2312" w:hint="eastAsia"/>
          <w:sz w:val="32"/>
          <w:szCs w:val="32"/>
        </w:rPr>
        <w:t>，建立科技创新基地，进行科技成果转化的试验示范。强化海洋科学研究与技术研发人员的培养，加强职业经理人、产业人才培养，打造一支梯度合理、结构完善、富有活力的海洋科技创新人才队伍。支持水产企业深入开展与科研院所合作，建立海洋</w:t>
      </w:r>
      <w:r>
        <w:rPr>
          <w:rFonts w:ascii="仿宋_GB2312" w:eastAsia="仿宋_GB2312" w:hAnsi="仿宋_GB2312" w:cs="仿宋_GB2312" w:hint="eastAsia"/>
          <w:sz w:val="32"/>
          <w:szCs w:val="32"/>
        </w:rPr>
        <w:lastRenderedPageBreak/>
        <w:t>领域实质性产学研联盟，加强海洋领域重点实验室、技术创新中心等创新平台建设，在新苗种研发培育、海洋牧场建设、海洋环境修复、新产品开发、水产品加工新技术和新工艺应用等方面取得新突破，争取将辽宁大连营养健康水平等中试基地建设放在庄河。</w:t>
      </w:r>
    </w:p>
    <w:p w:rsidR="006D2E4F" w:rsidRDefault="00213BC2">
      <w:pPr>
        <w:pStyle w:val="210"/>
        <w:tabs>
          <w:tab w:val="left" w:pos="948"/>
        </w:tabs>
        <w:spacing w:before="0" w:line="600" w:lineRule="exact"/>
        <w:ind w:left="0" w:firstLineChars="200" w:firstLine="641"/>
        <w:jc w:val="both"/>
        <w:rPr>
          <w:rFonts w:ascii="仿宋_GB2312" w:eastAsia="仿宋_GB2312" w:hAnsi="仿宋_GB2312" w:cs="仿宋_GB2312"/>
          <w:sz w:val="32"/>
          <w:szCs w:val="32"/>
        </w:rPr>
      </w:pPr>
      <w:bookmarkStart w:id="215" w:name="2.着力提升企业的科技创新能力"/>
      <w:bookmarkStart w:id="216" w:name="_Toc23208"/>
      <w:bookmarkEnd w:id="215"/>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着力提升企业的科技创新能力</w:t>
      </w:r>
      <w:bookmarkEnd w:id="216"/>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要进一步明确，庄河市提升科技创</w:t>
      </w:r>
      <w:r>
        <w:rPr>
          <w:rFonts w:ascii="仿宋_GB2312" w:eastAsia="仿宋_GB2312" w:hAnsi="仿宋_GB2312" w:cs="仿宋_GB2312" w:hint="eastAsia"/>
          <w:sz w:val="32"/>
          <w:szCs w:val="32"/>
        </w:rPr>
        <w:t>新能力、发展高科技产业必须以企业为创新主体。政府的主要责任和投资的重点是引导、支持和推动企业创新，支持海洋领域相关企业申报高新技术企业认定、科技型中小企业评价等新型创新主体备案，并按政策（包括上级资金）给予相应资金支持，提升企业自主创新能力，特别是对于已经与院校建立科研合作关系的企业要重点扶持。鼓励各类涉海企业加强与科研机构合作，导入科技人才（尤其是学科带头人）和科技成果，快速提升生产能力和产品质量。重点在清洁能源新技术应用、能源装备新产品和新材料（开发风电装备、光伏组件及配套设备等）、海珍品苗种（重点杂色</w:t>
      </w:r>
      <w:r>
        <w:rPr>
          <w:rFonts w:ascii="仿宋_GB2312" w:eastAsia="仿宋_GB2312" w:hAnsi="仿宋_GB2312" w:cs="仿宋_GB2312" w:hint="eastAsia"/>
          <w:sz w:val="32"/>
          <w:szCs w:val="32"/>
        </w:rPr>
        <w:t>蛤、生蚝、海参、河豚等）引进和培育、功能性海洋食品开发、海洋生物医药、海洋经济数字化等领域取得突破性进展。要加大新产品开发力度，持续推出一批专精特新产品，培育一批专精特新小巨人企业。</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217" w:name="（三）全面推进海洋经济数字化"/>
      <w:bookmarkStart w:id="218" w:name="_Toc31544"/>
      <w:bookmarkEnd w:id="217"/>
      <w:r>
        <w:rPr>
          <w:rFonts w:ascii="楷体_GB2312" w:eastAsia="楷体_GB2312" w:hAnsi="楷体_GB2312" w:cs="楷体_GB2312" w:hint="eastAsia"/>
          <w:b w:val="0"/>
          <w:bCs w:val="0"/>
          <w:sz w:val="32"/>
          <w:szCs w:val="32"/>
        </w:rPr>
        <w:t>（三）全面推进海洋经济数字化</w:t>
      </w:r>
      <w:bookmarkEnd w:id="21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按照国家和省市发展数字经济的部署，推广应用庄河市国家智慧城市建设成果，推动数字技术在海洋经济领域的全面应用，在全省率先建设数字海洋。一是要加速实施“互联网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海洋”计划，推动智慧渔业建设。深入推进我市国家数字化创新应用基地项目（海水鱼类）建设，引导物联网、大数据、人工智能等现代信息技术与水产养殖业深度融合，构建智能工厂化养殖体系。重点推进富谷现代渔业园区国家级鱼苗繁育基地数字化智能化改造，实现养殖模式向生态化、自动化、可视化、智能化方向发展，建立水产品全程可追溯体系。应用物联网、互联网的感知、识别和传输技术，</w:t>
      </w:r>
      <w:r>
        <w:rPr>
          <w:rFonts w:ascii="仿宋_GB2312" w:eastAsia="仿宋_GB2312" w:hAnsi="仿宋_GB2312" w:cs="仿宋_GB2312" w:hint="eastAsia"/>
          <w:sz w:val="32"/>
          <w:szCs w:val="32"/>
        </w:rPr>
        <w:t>加强海洋观测网络和预报信息网络建设，逐步对海域、岛屿、岸线及各生产运营主体进行全覆盖，对重点港口港区、航道、锚地、海底电缆等区域实施机械化监测，保证各种海洋资源、海上生活经营活动实现全面感知，智能识别和安全传输。争取到</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年，庄河海域实现</w:t>
      </w:r>
      <w:r>
        <w:rPr>
          <w:rFonts w:ascii="仿宋_GB2312" w:eastAsia="仿宋_GB2312" w:hAnsi="仿宋_GB2312" w:cs="仿宋_GB2312" w:hint="eastAsia"/>
          <w:sz w:val="32"/>
          <w:szCs w:val="32"/>
        </w:rPr>
        <w:t>5G</w:t>
      </w:r>
      <w:r>
        <w:rPr>
          <w:rFonts w:ascii="仿宋_GB2312" w:eastAsia="仿宋_GB2312" w:hAnsi="仿宋_GB2312" w:cs="仿宋_GB2312" w:hint="eastAsia"/>
          <w:sz w:val="32"/>
          <w:szCs w:val="32"/>
        </w:rPr>
        <w:t>全覆盖。二是推动海洋能源产业数字化智能化发展。海洋能源数字化智能化建设，应与海洋能源项目建设同步推进，并与庄河市智慧城市平台相衔接。三是建设海洋经济发展云平台。围绕海洋资源保护、管理，海洋经济建设发展，依托智慧城市综合服务平台，应用云计算技术，建设管理和运营平台，推</w:t>
      </w:r>
      <w:r>
        <w:rPr>
          <w:rFonts w:ascii="仿宋_GB2312" w:eastAsia="仿宋_GB2312" w:hAnsi="仿宋_GB2312" w:cs="仿宋_GB2312" w:hint="eastAsia"/>
          <w:sz w:val="32"/>
          <w:szCs w:val="32"/>
        </w:rPr>
        <w:t>动各种海洋资源、各种海洋活动实现云存储、云对接、云管理和云服务。四是加快建设庄河</w:t>
      </w:r>
      <w:r>
        <w:rPr>
          <w:rFonts w:ascii="仿宋_GB2312" w:eastAsia="仿宋_GB2312" w:hAnsi="仿宋_GB2312" w:cs="仿宋_GB2312" w:hint="eastAsia"/>
          <w:sz w:val="32"/>
          <w:szCs w:val="32"/>
        </w:rPr>
        <w:lastRenderedPageBreak/>
        <w:t>海洋经济大数据中心。开展海洋数据收集、筛选、加工、整理、存储、管理和应用等业务，逐步实现应用海洋大数据科学规划海洋资源有序开发利用、合理布局海洋产业发展、精准管控海洋经济发展、及早发现机会和指导海洋经济发展。四是推广人工智能场景应用。在海洋资源探测、海洋监测、海洋捕捞、海产品加工、冷链物流、海洋新能源监测和运维服务等方面积极应用人工智能技术，全面提升海洋管理、建设、生产、服务的智能化水平。</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219" w:name="（四）着力打造各类发展平台"/>
      <w:bookmarkStart w:id="220" w:name="_Toc15941"/>
      <w:bookmarkEnd w:id="219"/>
      <w:r>
        <w:rPr>
          <w:rFonts w:ascii="楷体_GB2312" w:eastAsia="楷体_GB2312" w:hAnsi="楷体_GB2312" w:cs="楷体_GB2312" w:hint="eastAsia"/>
          <w:b w:val="0"/>
          <w:bCs w:val="0"/>
          <w:sz w:val="32"/>
          <w:szCs w:val="32"/>
        </w:rPr>
        <w:t>（四）着力打造各类发展平台</w:t>
      </w:r>
      <w:bookmarkEnd w:id="22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顺应平台经</w:t>
      </w:r>
      <w:r>
        <w:rPr>
          <w:rFonts w:ascii="仿宋_GB2312" w:eastAsia="仿宋_GB2312" w:hAnsi="仿宋_GB2312" w:cs="仿宋_GB2312" w:hint="eastAsia"/>
          <w:sz w:val="32"/>
          <w:szCs w:val="32"/>
        </w:rPr>
        <w:t>济时代的发展，努力构建推动海洋经济发展的各种平台。一是要面向全市海洋经济的发展，依托市政府职能部门或委托第三方机构，建立庄河市海洋经济管理服务平台。通过该平台，掌握国内外海洋经济发展的动态，了解国家和省市相关政策信息，知晓庄河海洋的基本情况，管理庄河市海洋经济发展的相关事宜，为海洋管理和海洋企业提供各种服务。二是积极推进专业化商业运营平台建设。重点围绕海洋新能源、海洋渔业、水产品加工、港航物流、文旅康养、木材加工等建设专业化的商业运营平台（重点打造冷链物流国际供应链平台、庄河港渔业产品物流园和进口木材物流园</w:t>
      </w:r>
      <w:r>
        <w:rPr>
          <w:rFonts w:ascii="仿宋_GB2312" w:eastAsia="仿宋_GB2312" w:hAnsi="仿宋_GB2312" w:cs="仿宋_GB2312" w:hint="eastAsia"/>
          <w:sz w:val="32"/>
          <w:szCs w:val="32"/>
        </w:rPr>
        <w:t>等平台建设），为行业发展提供一站式、多功能、社会化服务。三是推进专业公共服务平台建设。积极推进科技创新平台、投融资平台、产品质</w:t>
      </w:r>
      <w:r>
        <w:rPr>
          <w:rFonts w:ascii="仿宋_GB2312" w:eastAsia="仿宋_GB2312" w:hAnsi="仿宋_GB2312" w:cs="仿宋_GB2312" w:hint="eastAsia"/>
          <w:sz w:val="32"/>
          <w:szCs w:val="32"/>
        </w:rPr>
        <w:lastRenderedPageBreak/>
        <w:t>量检测认证平台、地区和国际合作平台等各类专业化、社会化平台。通过这些平台的功能整合资源、对接项目、发现机会和提供服务，为海洋经济发展提供专业化、市场化、社会化的服务环境。</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221" w:name="（五）切实抓好产业链建设"/>
      <w:bookmarkStart w:id="222" w:name="_Toc26453"/>
      <w:bookmarkEnd w:id="221"/>
      <w:r>
        <w:rPr>
          <w:rFonts w:ascii="楷体_GB2312" w:eastAsia="楷体_GB2312" w:hAnsi="楷体_GB2312" w:cs="楷体_GB2312" w:hint="eastAsia"/>
          <w:b w:val="0"/>
          <w:bCs w:val="0"/>
          <w:sz w:val="32"/>
          <w:szCs w:val="32"/>
        </w:rPr>
        <w:t>（五）切实抓好产业链建设</w:t>
      </w:r>
      <w:bookmarkEnd w:id="222"/>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是要强化政府和企业的产业链意识。市政府及各有关部门要在区域经济发展中由过去的偏重项目选择转向优势产业培育，明确政府抓经济工作的主要任务是打造良好的产业成长环境，围绕建链、延链、补链、强链</w:t>
      </w:r>
      <w:r>
        <w:rPr>
          <w:rFonts w:ascii="仿宋_GB2312" w:eastAsia="仿宋_GB2312" w:hAnsi="仿宋_GB2312" w:cs="仿宋_GB2312" w:hint="eastAsia"/>
          <w:sz w:val="32"/>
          <w:szCs w:val="32"/>
        </w:rPr>
        <w:t>推动产业链建设，构建上下游配套的产业体系。企业发展更要强化产业链意识，明确企业自身在产业体系中的位置、优势和劣势，知道未来发展中应如何扬长避短、发挥优势，找准企业在产业链中的有利位置，加快推动产业集群建设。二是明确海洋经济产业链建设的战略重点。突出围绕具有本地优势，能够形成相对完整产业体系，依托重点产业构建产业链。依托如上重点产业规划，应着力围绕海洋渔业及水产品加工、新能源及配套装备制造和新材料、港口航运与冷链物流、木材进口及初深加工和木业家居、文旅康养融合等进行建链、延链、补链，强链，形成庄河海洋经济的优</w:t>
      </w:r>
      <w:r>
        <w:rPr>
          <w:rFonts w:ascii="仿宋_GB2312" w:eastAsia="仿宋_GB2312" w:hAnsi="仿宋_GB2312" w:cs="仿宋_GB2312" w:hint="eastAsia"/>
          <w:sz w:val="32"/>
          <w:szCs w:val="32"/>
        </w:rPr>
        <w:t>势产业。三是明确产业链建设的基本路径。在实施过程中要从实际需要和可能出发，能够自我成链的（如前面所述的几个领域）则精心打造，不能自我成链的则可以加</w:t>
      </w:r>
      <w:r>
        <w:rPr>
          <w:rFonts w:ascii="仿宋_GB2312" w:eastAsia="仿宋_GB2312" w:hAnsi="仿宋_GB2312" w:cs="仿宋_GB2312" w:hint="eastAsia"/>
          <w:sz w:val="32"/>
          <w:szCs w:val="32"/>
        </w:rPr>
        <w:lastRenderedPageBreak/>
        <w:t>入大连市、全省或其他地区的产业链中，做到合理分工，配套发展。在推进产业链建设中，不但要打通上下游的生产环节，更要注重前端的创新链和末端的供应链建设，还要高度重视贯穿于生产经营全过程的资金链、人才链、价值链建设，从而实现产业和企业不断向产业链的高端迈进。</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223" w:name="（六）加强项目策划和招商引资"/>
      <w:bookmarkStart w:id="224" w:name="_Toc13358"/>
      <w:bookmarkEnd w:id="223"/>
      <w:r>
        <w:rPr>
          <w:rFonts w:ascii="楷体_GB2312" w:eastAsia="楷体_GB2312" w:hAnsi="楷体_GB2312" w:cs="楷体_GB2312" w:hint="eastAsia"/>
          <w:b w:val="0"/>
          <w:bCs w:val="0"/>
          <w:sz w:val="32"/>
          <w:szCs w:val="32"/>
        </w:rPr>
        <w:t>（六）加强项目策划和招商引资</w:t>
      </w:r>
      <w:bookmarkEnd w:id="224"/>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在落实海洋经济发展规划中，要强化重点项目策划工作。要顺应海洋产业的发展趋势，依托现</w:t>
      </w:r>
      <w:r>
        <w:rPr>
          <w:rFonts w:ascii="仿宋_GB2312" w:eastAsia="仿宋_GB2312" w:hAnsi="仿宋_GB2312" w:cs="仿宋_GB2312" w:hint="eastAsia"/>
          <w:sz w:val="32"/>
          <w:szCs w:val="32"/>
        </w:rPr>
        <w:t>有海洋产业基础，深入挖掘庄河海洋资源的经济价值，重点围绕海岛建设、海洋牧场建设、北黄海经开区建设、水产品加工园区建设、文旅康养区建设、教育科创小镇建设、清洁能源项目建设以及各类商业运营平台建设、重点产业补链强链建设、港路水电等重要基础设施建设等策划出一批重点项目，做出项目可行性分析报告，给出庄河市要素满足条件，明确可靠的项目收益预测。今后每年，全市至少要提出</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个海洋经济重点项目。</w:t>
      </w:r>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招商引资工作要重点围绕策划的项目进行精细策划包装、实施精准招商，有效解决盲目招商的问题。同时，推进企业化和社会化招商，把招商项</w:t>
      </w:r>
      <w:r>
        <w:rPr>
          <w:rFonts w:ascii="仿宋_GB2312" w:eastAsia="仿宋_GB2312" w:hAnsi="仿宋_GB2312" w:cs="仿宋_GB2312" w:hint="eastAsia"/>
          <w:sz w:val="32"/>
          <w:szCs w:val="32"/>
        </w:rPr>
        <w:t>目委托给专业公司招商，把招商项目向全社会公布或到重点城市进行路演，动员全社会各方面的力量为庄河招商。</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225" w:name="（七）培育和引进海洋人才"/>
      <w:bookmarkStart w:id="226" w:name="_Toc22905"/>
      <w:bookmarkEnd w:id="225"/>
      <w:r>
        <w:rPr>
          <w:rFonts w:ascii="楷体_GB2312" w:eastAsia="楷体_GB2312" w:hAnsi="楷体_GB2312" w:cs="楷体_GB2312" w:hint="eastAsia"/>
          <w:b w:val="0"/>
          <w:bCs w:val="0"/>
          <w:sz w:val="32"/>
          <w:szCs w:val="32"/>
        </w:rPr>
        <w:t>（七）培育和引进海洋人才</w:t>
      </w:r>
      <w:bookmarkEnd w:id="226"/>
    </w:p>
    <w:p w:rsidR="006D2E4F" w:rsidRDefault="00213BC2">
      <w:pPr>
        <w:pStyle w:val="a4"/>
        <w:spacing w:line="62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人才是海洋经济发展之本。要通过长远的战略谋划和扎实有序的实际工作，切实解决庄河市海洋经济发展中的人才不足问题，争取经过</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几年的努力，使庄河市成为东北地区对人才最有吸引力，人才在庄河发展最有活力的县级城市。一是继续推进大学城东区建设，积极引进新大学和高职院校，完善现有大学城教育设施和大学生创新创业基地建设。二是加强人才培养。同时，鼓励企业与大学城及市外各院校合作，开展委托培养和专业实训，快速解决现有企业的人才供给不足的问题。三是积极引进中高端人才。秉持不求所有、不求所在，但求所用的理念，通过互联网大力吸引全</w:t>
      </w:r>
      <w:r>
        <w:rPr>
          <w:rFonts w:ascii="仿宋_GB2312" w:eastAsia="仿宋_GB2312" w:hAnsi="仿宋_GB2312" w:cs="仿宋_GB2312" w:hint="eastAsia"/>
          <w:sz w:val="32"/>
          <w:szCs w:val="32"/>
        </w:rPr>
        <w:t>国的各类人才。借鉴上海与苏州的合作经验，建立专家公寓，给予住宿和交通补贴，实施大连与庄河的周末工程师计划，吸引大连的专业人才周末到庄河现场指导，创新创业。三是根据产业发展的特殊需要，积极争取国家和地方政策支持，利用地缘优势，吸引日本、韩国和朝鲜的中高端人才及实用型人才，并通过人才培训领域的深度合作，组织本地人才到日本或韩国进行专业培训。</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227" w:name="（八）研究制定切实有效的产业政策"/>
      <w:bookmarkStart w:id="228" w:name="_Toc23107"/>
      <w:bookmarkEnd w:id="227"/>
      <w:r>
        <w:rPr>
          <w:rFonts w:ascii="楷体_GB2312" w:eastAsia="楷体_GB2312" w:hAnsi="楷体_GB2312" w:cs="楷体_GB2312" w:hint="eastAsia"/>
          <w:b w:val="0"/>
          <w:bCs w:val="0"/>
          <w:sz w:val="32"/>
          <w:szCs w:val="32"/>
        </w:rPr>
        <w:t>（八）研究制定切实有效的产业政策</w:t>
      </w:r>
      <w:bookmarkEnd w:id="228"/>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要落实海洋经济发展规划，必须研究制定保证和促进海洋经济发展的配套政策。一是要继续解放思想，用改革开放的思想理念去研究、制定和执行政策。特别</w:t>
      </w:r>
      <w:r>
        <w:rPr>
          <w:rFonts w:ascii="仿宋_GB2312" w:eastAsia="仿宋_GB2312" w:hAnsi="仿宋_GB2312" w:cs="仿宋_GB2312" w:hint="eastAsia"/>
          <w:sz w:val="32"/>
          <w:szCs w:val="32"/>
        </w:rPr>
        <w:t>是在经济环境趋紧、政府财力紧张的情况下，更要敢想敢试，在不</w:t>
      </w:r>
      <w:r>
        <w:rPr>
          <w:rFonts w:ascii="仿宋_GB2312" w:eastAsia="仿宋_GB2312" w:hAnsi="仿宋_GB2312" w:cs="仿宋_GB2312" w:hint="eastAsia"/>
          <w:sz w:val="32"/>
          <w:szCs w:val="32"/>
        </w:rPr>
        <w:lastRenderedPageBreak/>
        <w:t>突破国家政策红线的前提下，着眼于搞活经济、激活企业，研究出台一些突破性的政策。没有这些突破性的政策，就没有庄河的政策洼地效应。要学习借鉴东南沿海地区的先进经验，利用大连开放先导区，特别是大连自由贸易试验区的某些政策，打开庄河新一轮创新发展的新局面，力求在海关监管、口岸查验、航线开通、海域使用等方面取得突破。二是要增强政策的配套性。重点研究制定行业监管政策、资源使用政策、科技人才政策、金融财政政策等，打好政策的组合拳，营造良好营商环境。三是着力突出资源</w:t>
      </w:r>
      <w:r>
        <w:rPr>
          <w:rFonts w:ascii="仿宋_GB2312" w:eastAsia="仿宋_GB2312" w:hAnsi="仿宋_GB2312" w:cs="仿宋_GB2312" w:hint="eastAsia"/>
          <w:sz w:val="32"/>
          <w:szCs w:val="32"/>
        </w:rPr>
        <w:t>性和预期性政策。鉴于庄河的资源优势和财政支付能力不足的情况，今后几年应主要依靠沿海土地、海岛、海域、滩涂、岸线等资源或特许经营来吸引投资，更多在企业长远的预期收益上给予优惠，鼓励企业重视资源获取和长期收益。</w:t>
      </w:r>
      <w:r>
        <w:rPr>
          <w:rFonts w:ascii="仿宋_GB2312" w:eastAsia="仿宋_GB2312" w:hAnsi="仿宋_GB2312" w:cs="仿宋_GB2312" w:hint="eastAsia"/>
          <w:sz w:val="32"/>
          <w:szCs w:val="32"/>
        </w:rPr>
        <w:t>四</w:t>
      </w:r>
      <w:r>
        <w:rPr>
          <w:rFonts w:ascii="仿宋_GB2312" w:eastAsia="仿宋_GB2312" w:hAnsi="仿宋_GB2312" w:cs="仿宋_GB2312" w:hint="eastAsia"/>
          <w:sz w:val="32"/>
          <w:szCs w:val="32"/>
        </w:rPr>
        <w:t>是提高政策针对性和精准性。针对重点行业、重点领域，出台针对性的扶持政策，发挥政策在优化产业结构、主导产业培育和促进产业转型升级的作用。</w:t>
      </w:r>
      <w:r>
        <w:rPr>
          <w:rFonts w:ascii="仿宋_GB2312" w:eastAsia="仿宋_GB2312" w:hAnsi="仿宋_GB2312" w:cs="仿宋_GB2312" w:hint="eastAsia"/>
          <w:sz w:val="32"/>
          <w:szCs w:val="32"/>
        </w:rPr>
        <w:t>五</w:t>
      </w:r>
      <w:r>
        <w:rPr>
          <w:rFonts w:ascii="仿宋_GB2312" w:eastAsia="仿宋_GB2312" w:hAnsi="仿宋_GB2312" w:cs="仿宋_GB2312" w:hint="eastAsia"/>
          <w:sz w:val="32"/>
          <w:szCs w:val="32"/>
        </w:rPr>
        <w:t>是提高政策的执行效率。对已经制定出台的政策必须不折不扣地抓好落实，保证政策的严肃性。既要严格对申报单位的资格和项目审查，绝不允许弄虚作假，确保政策支持项目真实性和有效性</w:t>
      </w:r>
      <w:r>
        <w:rPr>
          <w:rFonts w:ascii="仿宋_GB2312" w:eastAsia="仿宋_GB2312" w:hAnsi="仿宋_GB2312" w:cs="仿宋_GB2312" w:hint="eastAsia"/>
          <w:sz w:val="32"/>
          <w:szCs w:val="32"/>
        </w:rPr>
        <w:t>；更好规范政府行为，做到公开、公平、公正，保证政策及时足额兑现，提高政府的公信力。</w:t>
      </w:r>
      <w:r>
        <w:rPr>
          <w:rFonts w:ascii="仿宋_GB2312" w:eastAsia="仿宋_GB2312" w:hAnsi="仿宋_GB2312" w:cs="仿宋_GB2312" w:hint="eastAsia"/>
          <w:sz w:val="32"/>
          <w:szCs w:val="32"/>
        </w:rPr>
        <w:t>六</w:t>
      </w:r>
      <w:r>
        <w:rPr>
          <w:rFonts w:ascii="仿宋_GB2312" w:eastAsia="仿宋_GB2312" w:hAnsi="仿宋_GB2312" w:cs="仿宋_GB2312" w:hint="eastAsia"/>
          <w:sz w:val="32"/>
          <w:szCs w:val="32"/>
        </w:rPr>
        <w:t>是提升庄河海洋经济的区域和战略价值，优选一批具有带动性</w:t>
      </w:r>
      <w:r>
        <w:rPr>
          <w:rFonts w:ascii="仿宋_GB2312" w:eastAsia="仿宋_GB2312" w:hAnsi="仿宋_GB2312" w:cs="仿宋_GB2312" w:hint="eastAsia"/>
          <w:sz w:val="32"/>
          <w:szCs w:val="32"/>
        </w:rPr>
        <w:lastRenderedPageBreak/>
        <w:t>和示范性的重大项目，列入国家和省市政策支持的项目库中，争取国家和省市政府的政策支持。</w:t>
      </w:r>
    </w:p>
    <w:p w:rsidR="006D2E4F" w:rsidRDefault="00213BC2">
      <w:pPr>
        <w:pStyle w:val="210"/>
        <w:spacing w:before="0" w:line="600" w:lineRule="exact"/>
        <w:ind w:left="0" w:firstLineChars="200" w:firstLine="640"/>
        <w:jc w:val="both"/>
        <w:outlineLvl w:val="1"/>
        <w:rPr>
          <w:rFonts w:ascii="楷体_GB2312" w:eastAsia="楷体_GB2312" w:hAnsi="楷体_GB2312" w:cs="楷体_GB2312"/>
          <w:b w:val="0"/>
          <w:bCs w:val="0"/>
          <w:sz w:val="32"/>
          <w:szCs w:val="32"/>
        </w:rPr>
      </w:pPr>
      <w:bookmarkStart w:id="229" w:name="（九）加强组织领导，确保规划有效落实"/>
      <w:bookmarkStart w:id="230" w:name="_Toc2389"/>
      <w:bookmarkEnd w:id="229"/>
      <w:r>
        <w:rPr>
          <w:rFonts w:ascii="楷体_GB2312" w:eastAsia="楷体_GB2312" w:hAnsi="楷体_GB2312" w:cs="楷体_GB2312" w:hint="eastAsia"/>
          <w:b w:val="0"/>
          <w:bCs w:val="0"/>
          <w:sz w:val="32"/>
          <w:szCs w:val="32"/>
        </w:rPr>
        <w:t>（九）加强组织领导，确保规划有效落实</w:t>
      </w:r>
      <w:bookmarkEnd w:id="230"/>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健全海洋经济发展组织协调机制。市政府成立庄河市海洋经济工作领导小组，领导小组负责全市海洋经济重大决策，协调解决海洋经济发展中的重大问题。领导小组办公室设在市海洋经济发展局，负责海洋经济工作的日常调度管理和统筹协调，实行海洋经济发展联席会议和调度协调会</w:t>
      </w:r>
      <w:r>
        <w:rPr>
          <w:rFonts w:ascii="仿宋_GB2312" w:eastAsia="仿宋_GB2312" w:hAnsi="仿宋_GB2312" w:cs="仿宋_GB2312" w:hint="eastAsia"/>
          <w:sz w:val="32"/>
          <w:szCs w:val="32"/>
        </w:rPr>
        <w:t>制度，建立涉海部门联合办公的协调机制，对重大海洋经济产业项目实行领导专班制度，编制推进重点项目建设的实施方案，制定项目建设时间表、路线图。</w:t>
      </w:r>
    </w:p>
    <w:p w:rsidR="006D2E4F" w:rsidRDefault="00213BC2">
      <w:pPr>
        <w:pStyle w:val="a4"/>
        <w:spacing w:line="600" w:lineRule="exact"/>
        <w:ind w:left="0"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明确责任分工，落实各涉海部门和单位的主体责任。把本规划的内容进行分解，落实到各有关部门和单位，相关部门和单位把任务再分解到具体科室或个人，健全工作机制，明确工作要求，充分发挥主体作用。</w:t>
      </w:r>
    </w:p>
    <w:p w:rsidR="006D2E4F" w:rsidRDefault="00213BC2">
      <w:pPr>
        <w:pStyle w:val="a4"/>
        <w:spacing w:line="600" w:lineRule="exact"/>
        <w:ind w:left="0" w:firstLineChars="200" w:firstLine="640"/>
        <w:jc w:val="both"/>
        <w:rPr>
          <w:sz w:val="32"/>
          <w:szCs w:val="32"/>
        </w:rPr>
      </w:pPr>
      <w:r>
        <w:rPr>
          <w:rFonts w:ascii="仿宋_GB2312" w:eastAsia="仿宋_GB2312" w:hAnsi="仿宋_GB2312" w:cs="仿宋_GB2312" w:hint="eastAsia"/>
          <w:sz w:val="32"/>
          <w:szCs w:val="32"/>
        </w:rPr>
        <w:t>加强监测评估。建立海洋经济规划考核体系，科学确定统计口径。按照分解的任务进行严格考核，并按照考核结果进行奖惩，作为干部任用重要条件。加大对规划重点任务的督促指导力度，开展规划年度实施情况</w:t>
      </w:r>
      <w:r>
        <w:rPr>
          <w:rFonts w:ascii="仿宋_GB2312" w:eastAsia="仿宋_GB2312" w:hAnsi="仿宋_GB2312" w:cs="仿宋_GB2312" w:hint="eastAsia"/>
          <w:sz w:val="32"/>
          <w:szCs w:val="32"/>
        </w:rPr>
        <w:t>监测和规划中期评估，推动各项工作做实做细。</w:t>
      </w:r>
    </w:p>
    <w:p w:rsidR="006D2E4F" w:rsidRDefault="006D2E4F">
      <w:pPr>
        <w:spacing w:line="440" w:lineRule="exact"/>
        <w:rPr>
          <w:rFonts w:ascii="仿宋_GB2312" w:eastAsia="仿宋_GB2312" w:hAnsi="仿宋_GB2312" w:cs="仿宋_GB2312"/>
          <w:sz w:val="24"/>
          <w:szCs w:val="24"/>
        </w:rPr>
        <w:sectPr w:rsidR="006D2E4F">
          <w:footerReference w:type="default" r:id="rId16"/>
          <w:pgSz w:w="11910" w:h="16840"/>
          <w:pgMar w:top="1417" w:right="1440" w:bottom="1417" w:left="1440" w:header="0" w:footer="975" w:gutter="0"/>
          <w:cols w:space="720"/>
        </w:sectPr>
      </w:pPr>
    </w:p>
    <w:p w:rsidR="006D2E4F" w:rsidRDefault="00213BC2">
      <w:pPr>
        <w:spacing w:line="440" w:lineRule="exact"/>
        <w:rPr>
          <w:rFonts w:ascii="黑体" w:eastAsia="黑体" w:hAnsi="黑体" w:cs="黑体"/>
          <w:sz w:val="32"/>
          <w:szCs w:val="32"/>
        </w:rPr>
      </w:pPr>
      <w:r>
        <w:rPr>
          <w:rFonts w:ascii="黑体" w:eastAsia="黑体" w:hAnsi="黑体" w:cs="黑体" w:hint="eastAsia"/>
          <w:sz w:val="32"/>
          <w:szCs w:val="32"/>
        </w:rPr>
        <w:lastRenderedPageBreak/>
        <w:t>附表</w:t>
      </w:r>
    </w:p>
    <w:p w:rsidR="006D2E4F" w:rsidRDefault="00213BC2">
      <w:pPr>
        <w:pStyle w:val="a0"/>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庄河市海洋产业一览表</w:t>
      </w:r>
    </w:p>
    <w:tbl>
      <w:tblPr>
        <w:tblpPr w:leftFromText="180" w:rightFromText="180" w:vertAnchor="text" w:horzAnchor="page" w:tblpX="1027" w:tblpY="740"/>
        <w:tblOverlap w:val="never"/>
        <w:tblW w:w="15045" w:type="dxa"/>
        <w:tblLook w:val="04A0" w:firstRow="1" w:lastRow="0" w:firstColumn="1" w:lastColumn="0" w:noHBand="0" w:noVBand="1"/>
      </w:tblPr>
      <w:tblGrid>
        <w:gridCol w:w="850"/>
        <w:gridCol w:w="1245"/>
        <w:gridCol w:w="1446"/>
        <w:gridCol w:w="1982"/>
        <w:gridCol w:w="2926"/>
        <w:gridCol w:w="3159"/>
        <w:gridCol w:w="2387"/>
        <w:gridCol w:w="1050"/>
      </w:tblGrid>
      <w:tr w:rsidR="006D2E4F">
        <w:trPr>
          <w:trHeight w:val="995"/>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序号</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重点产业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重点领域</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龙头或骨干企业</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关键技术</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主要产品或服务</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销售收入（</w:t>
            </w:r>
            <w:r>
              <w:rPr>
                <w:rFonts w:ascii="宋体" w:eastAsia="宋体" w:hAnsi="宋体" w:cs="宋体" w:hint="eastAsia"/>
                <w:b/>
                <w:bCs/>
                <w:color w:val="000000"/>
                <w:sz w:val="24"/>
                <w:szCs w:val="24"/>
                <w:lang w:bidi="ar"/>
              </w:rPr>
              <w:t>2022</w:t>
            </w:r>
            <w:r>
              <w:rPr>
                <w:rFonts w:ascii="宋体" w:eastAsia="宋体" w:hAnsi="宋体" w:cs="宋体" w:hint="eastAsia"/>
                <w:b/>
                <w:bCs/>
                <w:color w:val="000000"/>
                <w:sz w:val="24"/>
                <w:szCs w:val="24"/>
                <w:lang w:bidi="ar"/>
              </w:rPr>
              <w:t>年）</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备注</w:t>
            </w:r>
          </w:p>
        </w:tc>
      </w:tr>
      <w:tr w:rsidR="006D2E4F">
        <w:trPr>
          <w:trHeight w:val="1845"/>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1</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海产品养殖业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Style w:val="font41"/>
                <w:rFonts w:ascii="仿宋_GB2312" w:eastAsia="仿宋_GB2312" w:hAnsi="仿宋_GB2312" w:cs="仿宋_GB2312"/>
                <w:sz w:val="24"/>
                <w:szCs w:val="24"/>
                <w:lang w:bidi="ar"/>
              </w:rPr>
              <w:t>国家现代</w:t>
            </w:r>
            <w:r>
              <w:rPr>
                <w:rStyle w:val="font31"/>
                <w:rFonts w:ascii="仿宋_GB2312" w:eastAsia="仿宋_GB2312" w:hAnsi="仿宋_GB2312" w:cs="仿宋_GB2312"/>
                <w:sz w:val="24"/>
                <w:szCs w:val="24"/>
                <w:lang w:bidi="ar"/>
              </w:rPr>
              <w:t>海洋牧场</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富谷、上品堂、玉洋、大连金海岸等。</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人工岛礁、重力式大型深海网箱立体混养；大型智能养殖工船深海养殖。</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海参、生蚝、杂色蛤、扇贝、贻贝、梭子蟹、紫菜、裙带菜等。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8600</w:t>
            </w:r>
            <w:r>
              <w:rPr>
                <w:rFonts w:ascii="仿宋_GB2312" w:eastAsia="仿宋_GB2312" w:hAnsi="仿宋_GB2312" w:cs="仿宋_GB2312" w:hint="eastAsia"/>
                <w:color w:val="000000"/>
                <w:sz w:val="24"/>
                <w:szCs w:val="24"/>
                <w:lang w:bidi="ar"/>
              </w:rPr>
              <w:t>余万元</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2022</w:t>
            </w:r>
            <w:r>
              <w:rPr>
                <w:rFonts w:ascii="仿宋_GB2312" w:eastAsia="仿宋_GB2312" w:hAnsi="仿宋_GB2312" w:cs="仿宋_GB2312" w:hint="eastAsia"/>
                <w:color w:val="000000"/>
                <w:sz w:val="24"/>
                <w:szCs w:val="24"/>
                <w:lang w:bidi="ar"/>
              </w:rPr>
              <w:t>年海洋渔业经济总产值</w:t>
            </w:r>
            <w:r>
              <w:rPr>
                <w:rFonts w:ascii="仿宋_GB2312" w:eastAsia="仿宋_GB2312" w:hAnsi="仿宋_GB2312" w:cs="仿宋_GB2312" w:hint="eastAsia"/>
                <w:color w:val="000000"/>
                <w:sz w:val="24"/>
                <w:szCs w:val="24"/>
                <w:lang w:bidi="ar"/>
              </w:rPr>
              <w:t>112.38</w:t>
            </w:r>
            <w:r>
              <w:rPr>
                <w:rFonts w:ascii="仿宋_GB2312" w:eastAsia="仿宋_GB2312" w:hAnsi="仿宋_GB2312" w:cs="仿宋_GB2312" w:hint="eastAsia"/>
                <w:color w:val="000000"/>
                <w:sz w:val="24"/>
                <w:szCs w:val="24"/>
                <w:lang w:bidi="ar"/>
              </w:rPr>
              <w:t>亿元。</w:t>
            </w:r>
          </w:p>
        </w:tc>
      </w:tr>
      <w:tr w:rsidR="006D2E4F">
        <w:trPr>
          <w:trHeight w:val="1425"/>
        </w:trPr>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工厂化循环水养殖</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富谷</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海水工厂化和池塘养殖。</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红鳍东方鲀、辽刺身、黄条鰤、石斑鱼、欧洲舌齿鲈等。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3000</w:t>
            </w:r>
            <w:r>
              <w:rPr>
                <w:rFonts w:ascii="仿宋_GB2312" w:eastAsia="仿宋_GB2312" w:hAnsi="仿宋_GB2312" w:cs="仿宋_GB2312" w:hint="eastAsia"/>
                <w:color w:val="000000"/>
                <w:sz w:val="24"/>
                <w:szCs w:val="24"/>
                <w:lang w:bidi="ar"/>
              </w:rPr>
              <w:t>余万元</w:t>
            </w: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2472"/>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2</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海产品加工业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水产食品加工</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海青、富谷、玉洋、上品堂、国富、华富等。</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切段、切片、切丝和罐头等。</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生蚝、杂色蛤、河豚鱼、海参、紫菜、鲽鱼、鳕鱼、马哈鱼以及红鱼、鱿鱼等，做强“玉洋”牌扇贝丝、“大连蚝”“富谷河豚”等，优质产品品牌知名度。</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水产品加工收入</w:t>
            </w:r>
            <w:r>
              <w:rPr>
                <w:rFonts w:ascii="仿宋_GB2312" w:eastAsia="仿宋_GB2312" w:hAnsi="仿宋_GB2312" w:cs="仿宋_GB2312" w:hint="eastAsia"/>
                <w:color w:val="000000"/>
                <w:sz w:val="24"/>
                <w:szCs w:val="24"/>
                <w:lang w:bidi="ar"/>
              </w:rPr>
              <w:t>85.4</w:t>
            </w:r>
            <w:r>
              <w:rPr>
                <w:rFonts w:ascii="仿宋_GB2312" w:eastAsia="仿宋_GB2312" w:hAnsi="仿宋_GB2312" w:cs="仿宋_GB2312" w:hint="eastAsia"/>
                <w:color w:val="000000"/>
                <w:sz w:val="24"/>
                <w:szCs w:val="24"/>
                <w:lang w:bidi="ar"/>
              </w:rPr>
              <w:t>亿元。</w:t>
            </w: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907"/>
        </w:trPr>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序号</w:t>
            </w:r>
          </w:p>
        </w:tc>
        <w:tc>
          <w:tcPr>
            <w:tcW w:w="1245" w:type="dxa"/>
            <w:tcBorders>
              <w:top w:val="single" w:sz="4" w:space="0" w:color="000000"/>
              <w:left w:val="single" w:sz="4" w:space="0" w:color="000000"/>
              <w:bottom w:val="single" w:sz="4" w:space="0" w:color="auto"/>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重点产业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重点领域</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龙头或骨干企业</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关键技术</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主要产品或服务</w:t>
            </w:r>
          </w:p>
        </w:tc>
        <w:tc>
          <w:tcPr>
            <w:tcW w:w="2387" w:type="dxa"/>
            <w:tcBorders>
              <w:top w:val="single" w:sz="4" w:space="0" w:color="000000"/>
              <w:left w:val="single" w:sz="4" w:space="0" w:color="000000"/>
              <w:bottom w:val="single" w:sz="4" w:space="0" w:color="auto"/>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销售收入（</w:t>
            </w:r>
            <w:r>
              <w:rPr>
                <w:rFonts w:ascii="宋体" w:eastAsia="宋体" w:hAnsi="宋体" w:cs="宋体" w:hint="eastAsia"/>
                <w:b/>
                <w:bCs/>
                <w:color w:val="000000"/>
                <w:sz w:val="24"/>
                <w:szCs w:val="24"/>
                <w:lang w:bidi="ar"/>
              </w:rPr>
              <w:t>2022</w:t>
            </w:r>
            <w:r>
              <w:rPr>
                <w:rFonts w:ascii="宋体" w:eastAsia="宋体" w:hAnsi="宋体" w:cs="宋体" w:hint="eastAsia"/>
                <w:b/>
                <w:bCs/>
                <w:color w:val="000000"/>
                <w:sz w:val="24"/>
                <w:szCs w:val="24"/>
                <w:lang w:bidi="ar"/>
              </w:rPr>
              <w:t>年）</w:t>
            </w:r>
          </w:p>
        </w:tc>
        <w:tc>
          <w:tcPr>
            <w:tcW w:w="105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备注</w:t>
            </w:r>
          </w:p>
        </w:tc>
      </w:tr>
      <w:tr w:rsidR="006D2E4F">
        <w:trPr>
          <w:trHeight w:val="2092"/>
        </w:trPr>
        <w:tc>
          <w:tcPr>
            <w:tcW w:w="850"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3</w:t>
            </w:r>
          </w:p>
        </w:tc>
        <w:tc>
          <w:tcPr>
            <w:tcW w:w="1245"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清洁能源</w:t>
            </w:r>
          </w:p>
        </w:tc>
        <w:tc>
          <w:tcPr>
            <w:tcW w:w="1446" w:type="dxa"/>
            <w:tcBorders>
              <w:top w:val="single" w:sz="4" w:space="0" w:color="000000"/>
              <w:left w:val="single" w:sz="4" w:space="0" w:color="auto"/>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海上风电</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华能（庄河）风力发电有限公司、大唐（庄河）风力发电有限公司、三峡新能源大连发电有限公司。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105</w:t>
            </w:r>
            <w:r>
              <w:rPr>
                <w:rFonts w:ascii="仿宋_GB2312" w:eastAsia="仿宋_GB2312" w:hAnsi="仿宋_GB2312" w:cs="仿宋_GB2312" w:hint="eastAsia"/>
                <w:color w:val="000000"/>
                <w:sz w:val="24"/>
                <w:szCs w:val="24"/>
                <w:lang w:bidi="ar"/>
              </w:rPr>
              <w:t>万千瓦海上风电。</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电力</w:t>
            </w:r>
          </w:p>
        </w:tc>
        <w:tc>
          <w:tcPr>
            <w:tcW w:w="2387"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213BC2">
            <w:pPr>
              <w:widowControl/>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海洋能源实现产值</w:t>
            </w:r>
            <w:r>
              <w:rPr>
                <w:rFonts w:ascii="仿宋_GB2312" w:eastAsia="仿宋_GB2312" w:hAnsi="仿宋_GB2312" w:cs="仿宋_GB2312" w:hint="eastAsia"/>
                <w:color w:val="000000"/>
                <w:sz w:val="24"/>
                <w:szCs w:val="24"/>
                <w:lang w:bidi="ar"/>
              </w:rPr>
              <w:t>47.8</w:t>
            </w:r>
            <w:r>
              <w:rPr>
                <w:rFonts w:ascii="仿宋_GB2312" w:eastAsia="仿宋_GB2312" w:hAnsi="仿宋_GB2312" w:cs="仿宋_GB2312" w:hint="eastAsia"/>
                <w:color w:val="000000"/>
                <w:sz w:val="24"/>
                <w:szCs w:val="24"/>
                <w:lang w:bidi="ar"/>
              </w:rPr>
              <w:t>亿元。</w:t>
            </w:r>
          </w:p>
        </w:tc>
        <w:tc>
          <w:tcPr>
            <w:tcW w:w="1050" w:type="dxa"/>
            <w:vMerge w:val="restart"/>
            <w:tcBorders>
              <w:top w:val="single" w:sz="4" w:space="0" w:color="auto"/>
              <w:left w:val="single" w:sz="4" w:space="0" w:color="000000"/>
              <w:bottom w:val="single" w:sz="4" w:space="0" w:color="auto"/>
              <w:right w:val="single" w:sz="4" w:space="0" w:color="auto"/>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300"/>
        </w:trPr>
        <w:tc>
          <w:tcPr>
            <w:tcW w:w="850"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245"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446" w:type="dxa"/>
            <w:vMerge w:val="restart"/>
            <w:tcBorders>
              <w:top w:val="single" w:sz="4" w:space="0" w:color="000000"/>
              <w:left w:val="single" w:sz="4" w:space="0" w:color="auto"/>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光伏发电</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国电投泰山鸿日光伏发电公司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100</w:t>
            </w:r>
            <w:r>
              <w:rPr>
                <w:rFonts w:ascii="仿宋_GB2312" w:eastAsia="仿宋_GB2312" w:hAnsi="仿宋_GB2312" w:cs="仿宋_GB2312" w:hint="eastAsia"/>
                <w:color w:val="000000"/>
                <w:sz w:val="24"/>
                <w:szCs w:val="24"/>
                <w:lang w:bidi="ar"/>
              </w:rPr>
              <w:t>兆瓦渔光互补光伏发电、</w:t>
            </w:r>
            <w:r>
              <w:rPr>
                <w:rFonts w:ascii="仿宋_GB2312" w:eastAsia="仿宋_GB2312" w:hAnsi="仿宋_GB2312" w:cs="仿宋_GB2312" w:hint="eastAsia"/>
                <w:color w:val="000000"/>
                <w:sz w:val="24"/>
                <w:szCs w:val="24"/>
                <w:lang w:bidi="ar"/>
              </w:rPr>
              <w:t>1050</w:t>
            </w:r>
            <w:r>
              <w:rPr>
                <w:rFonts w:ascii="仿宋_GB2312" w:eastAsia="仿宋_GB2312" w:hAnsi="仿宋_GB2312" w:cs="仿宋_GB2312" w:hint="eastAsia"/>
                <w:color w:val="000000"/>
                <w:sz w:val="24"/>
                <w:szCs w:val="24"/>
                <w:lang w:bidi="ar"/>
              </w:rPr>
              <w:t>处计</w:t>
            </w:r>
            <w:r>
              <w:rPr>
                <w:rFonts w:ascii="仿宋_GB2312" w:eastAsia="仿宋_GB2312" w:hAnsi="仿宋_GB2312" w:cs="仿宋_GB2312" w:hint="eastAsia"/>
                <w:color w:val="000000"/>
                <w:sz w:val="24"/>
                <w:szCs w:val="24"/>
                <w:lang w:bidi="ar"/>
              </w:rPr>
              <w:t>15</w:t>
            </w:r>
            <w:r>
              <w:rPr>
                <w:rFonts w:ascii="仿宋_GB2312" w:eastAsia="仿宋_GB2312" w:hAnsi="仿宋_GB2312" w:cs="仿宋_GB2312" w:hint="eastAsia"/>
                <w:color w:val="000000"/>
                <w:sz w:val="24"/>
                <w:szCs w:val="24"/>
                <w:lang w:bidi="ar"/>
              </w:rPr>
              <w:t>兆瓦屋顶分布式光伏发电。</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电力</w:t>
            </w:r>
          </w:p>
        </w:tc>
        <w:tc>
          <w:tcPr>
            <w:tcW w:w="2387"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top w:val="single" w:sz="4" w:space="0" w:color="auto"/>
              <w:left w:val="single" w:sz="4" w:space="0" w:color="000000"/>
              <w:bottom w:val="single" w:sz="4" w:space="0" w:color="auto"/>
              <w:right w:val="single" w:sz="4" w:space="0" w:color="auto"/>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781"/>
        </w:trPr>
        <w:tc>
          <w:tcPr>
            <w:tcW w:w="850"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245"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446" w:type="dxa"/>
            <w:vMerge/>
            <w:tcBorders>
              <w:left w:val="single" w:sz="4" w:space="0" w:color="auto"/>
              <w:bottom w:val="single" w:sz="4" w:space="0" w:color="000000"/>
              <w:right w:val="single" w:sz="4" w:space="0" w:color="000000"/>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中节能太阳能股份有限公司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与大连化物所联合布局、研发“光伏发电基地</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渔业养殖</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储能</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绿氢</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绿色甲醇</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陆上产业基地”发展模式。</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建设“千吨级液态太阳能燃料合成示范项目”和“</w:t>
            </w:r>
            <w:r>
              <w:rPr>
                <w:rFonts w:ascii="仿宋_GB2312" w:eastAsia="仿宋_GB2312" w:hAnsi="仿宋_GB2312" w:cs="仿宋_GB2312" w:hint="eastAsia"/>
                <w:color w:val="000000"/>
                <w:sz w:val="24"/>
                <w:szCs w:val="24"/>
                <w:lang w:bidi="ar"/>
              </w:rPr>
              <w:t>1GW</w:t>
            </w:r>
            <w:r>
              <w:rPr>
                <w:rFonts w:ascii="仿宋_GB2312" w:eastAsia="仿宋_GB2312" w:hAnsi="仿宋_GB2312" w:cs="仿宋_GB2312" w:hint="eastAsia"/>
                <w:color w:val="000000"/>
                <w:sz w:val="24"/>
                <w:szCs w:val="24"/>
                <w:lang w:bidi="ar"/>
              </w:rPr>
              <w:t>光伏组件制造项目”。</w:t>
            </w:r>
          </w:p>
        </w:tc>
        <w:tc>
          <w:tcPr>
            <w:tcW w:w="2387"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top w:val="single" w:sz="4" w:space="0" w:color="auto"/>
              <w:left w:val="single" w:sz="4" w:space="0" w:color="000000"/>
              <w:bottom w:val="single" w:sz="4" w:space="0" w:color="auto"/>
              <w:right w:val="single" w:sz="4" w:space="0" w:color="auto"/>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410"/>
        </w:trPr>
        <w:tc>
          <w:tcPr>
            <w:tcW w:w="850"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245"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446" w:type="dxa"/>
            <w:vMerge w:val="restart"/>
            <w:tcBorders>
              <w:top w:val="single" w:sz="4" w:space="0" w:color="000000"/>
              <w:left w:val="single" w:sz="4" w:space="0" w:color="auto"/>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抽</w:t>
            </w:r>
            <w:r>
              <w:rPr>
                <w:rFonts w:ascii="仿宋_GB2312" w:eastAsia="仿宋_GB2312" w:hAnsi="仿宋_GB2312" w:cs="仿宋_GB2312" w:hint="eastAsia"/>
                <w:color w:val="000000"/>
                <w:sz w:val="24"/>
                <w:szCs w:val="24"/>
                <w:lang w:bidi="ar"/>
              </w:rPr>
              <w:t>水蓄能发电</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中国电建集团北京勘测设计研究院有限公司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城山抽水蓄能电站</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力争“十四五”期间纳入国家《抽水蓄能中长期发展规划（</w:t>
            </w:r>
            <w:r>
              <w:rPr>
                <w:rFonts w:ascii="仿宋_GB2312" w:eastAsia="仿宋_GB2312" w:hAnsi="仿宋_GB2312" w:cs="仿宋_GB2312" w:hint="eastAsia"/>
                <w:color w:val="000000"/>
                <w:sz w:val="24"/>
                <w:szCs w:val="24"/>
                <w:lang w:bidi="ar"/>
              </w:rPr>
              <w:t>2021-2035</w:t>
            </w:r>
            <w:r>
              <w:rPr>
                <w:rFonts w:ascii="仿宋_GB2312" w:eastAsia="仿宋_GB2312" w:hAnsi="仿宋_GB2312" w:cs="仿宋_GB2312" w:hint="eastAsia"/>
                <w:color w:val="000000"/>
                <w:sz w:val="24"/>
                <w:szCs w:val="24"/>
                <w:lang w:bidi="ar"/>
              </w:rPr>
              <w:t>）》中开工备选项目。</w:t>
            </w:r>
          </w:p>
        </w:tc>
        <w:tc>
          <w:tcPr>
            <w:tcW w:w="2387"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top w:val="single" w:sz="4" w:space="0" w:color="auto"/>
              <w:left w:val="single" w:sz="4" w:space="0" w:color="000000"/>
              <w:bottom w:val="single" w:sz="4" w:space="0" w:color="auto"/>
              <w:right w:val="single" w:sz="4" w:space="0" w:color="auto"/>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335"/>
        </w:trPr>
        <w:tc>
          <w:tcPr>
            <w:tcW w:w="850"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245"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446" w:type="dxa"/>
            <w:vMerge/>
            <w:tcBorders>
              <w:left w:val="single" w:sz="4" w:space="0" w:color="auto"/>
              <w:bottom w:val="single" w:sz="4" w:space="0" w:color="000000"/>
              <w:right w:val="single" w:sz="4" w:space="0" w:color="000000"/>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未确定</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英那河抽水蓄能电站</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力争“十四五”期间纳入国家《抽水蓄能中长期发展规划（</w:t>
            </w:r>
            <w:r>
              <w:rPr>
                <w:rFonts w:ascii="仿宋_GB2312" w:eastAsia="仿宋_GB2312" w:hAnsi="仿宋_GB2312" w:cs="仿宋_GB2312" w:hint="eastAsia"/>
                <w:color w:val="000000"/>
                <w:sz w:val="24"/>
                <w:szCs w:val="24"/>
                <w:lang w:bidi="ar"/>
              </w:rPr>
              <w:t>2021-2035</w:t>
            </w:r>
            <w:r>
              <w:rPr>
                <w:rFonts w:ascii="仿宋_GB2312" w:eastAsia="仿宋_GB2312" w:hAnsi="仿宋_GB2312" w:cs="仿宋_GB2312" w:hint="eastAsia"/>
                <w:color w:val="000000"/>
                <w:sz w:val="24"/>
                <w:szCs w:val="24"/>
                <w:lang w:bidi="ar"/>
              </w:rPr>
              <w:t>）》储备项目。</w:t>
            </w:r>
          </w:p>
        </w:tc>
        <w:tc>
          <w:tcPr>
            <w:tcW w:w="2387"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top w:val="single" w:sz="4" w:space="0" w:color="auto"/>
              <w:left w:val="single" w:sz="4" w:space="0" w:color="000000"/>
              <w:bottom w:val="single" w:sz="4" w:space="0" w:color="auto"/>
              <w:right w:val="single" w:sz="4" w:space="0" w:color="auto"/>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993"/>
        </w:trPr>
        <w:tc>
          <w:tcPr>
            <w:tcW w:w="850" w:type="dxa"/>
            <w:tcBorders>
              <w:top w:val="single" w:sz="4" w:space="0" w:color="auto"/>
              <w:left w:val="single" w:sz="4" w:space="0" w:color="000000"/>
              <w:bottom w:val="nil"/>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序号</w:t>
            </w:r>
          </w:p>
        </w:tc>
        <w:tc>
          <w:tcPr>
            <w:tcW w:w="1245" w:type="dxa"/>
            <w:tcBorders>
              <w:top w:val="single" w:sz="4" w:space="0" w:color="auto"/>
              <w:left w:val="single" w:sz="4" w:space="0" w:color="000000"/>
              <w:bottom w:val="nil"/>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重点产业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重点领域</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龙头或骨干企业</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关键技术</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主要产品或服务</w:t>
            </w:r>
          </w:p>
        </w:tc>
        <w:tc>
          <w:tcPr>
            <w:tcW w:w="2387" w:type="dxa"/>
            <w:tcBorders>
              <w:top w:val="single" w:sz="4" w:space="0" w:color="auto"/>
              <w:left w:val="single" w:sz="4" w:space="0" w:color="000000"/>
              <w:bottom w:val="nil"/>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销售收入（</w:t>
            </w:r>
            <w:r>
              <w:rPr>
                <w:rFonts w:ascii="宋体" w:eastAsia="宋体" w:hAnsi="宋体" w:cs="宋体" w:hint="eastAsia"/>
                <w:b/>
                <w:bCs/>
                <w:color w:val="000000"/>
                <w:sz w:val="24"/>
                <w:szCs w:val="24"/>
                <w:lang w:bidi="ar"/>
              </w:rPr>
              <w:t>2022</w:t>
            </w:r>
            <w:r>
              <w:rPr>
                <w:rFonts w:ascii="宋体" w:eastAsia="宋体" w:hAnsi="宋体" w:cs="宋体" w:hint="eastAsia"/>
                <w:b/>
                <w:bCs/>
                <w:color w:val="000000"/>
                <w:sz w:val="24"/>
                <w:szCs w:val="24"/>
                <w:lang w:bidi="ar"/>
              </w:rPr>
              <w:t>年）</w:t>
            </w:r>
          </w:p>
        </w:tc>
        <w:tc>
          <w:tcPr>
            <w:tcW w:w="1050" w:type="dxa"/>
            <w:tcBorders>
              <w:top w:val="single" w:sz="4" w:space="0" w:color="auto"/>
              <w:left w:val="single" w:sz="4" w:space="0" w:color="000000"/>
              <w:bottom w:val="nil"/>
              <w:right w:val="single" w:sz="4" w:space="0" w:color="000000"/>
            </w:tcBorders>
            <w:shd w:val="clear" w:color="auto" w:fill="auto"/>
            <w:noWrap/>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备注</w:t>
            </w:r>
          </w:p>
        </w:tc>
      </w:tr>
      <w:tr w:rsidR="006D2E4F">
        <w:trPr>
          <w:trHeight w:val="1038"/>
        </w:trPr>
        <w:tc>
          <w:tcPr>
            <w:tcW w:w="850" w:type="dxa"/>
            <w:vMerge w:val="restart"/>
            <w:tcBorders>
              <w:top w:val="single" w:sz="4" w:space="0" w:color="000000"/>
              <w:left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3</w:t>
            </w:r>
          </w:p>
        </w:tc>
        <w:tc>
          <w:tcPr>
            <w:tcW w:w="1245" w:type="dxa"/>
            <w:vMerge w:val="restart"/>
            <w:tcBorders>
              <w:top w:val="single" w:sz="4" w:space="0" w:color="000000"/>
              <w:left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清洁能源</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储能</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融科储能有限公司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液流钒化学储能电池和钒材料</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钒电解液生产线、钒电解液晶体生产线及相关配套设施。</w:t>
            </w:r>
          </w:p>
        </w:tc>
        <w:tc>
          <w:tcPr>
            <w:tcW w:w="2387" w:type="dxa"/>
            <w:vMerge w:val="restart"/>
            <w:tcBorders>
              <w:top w:val="single" w:sz="4" w:space="0" w:color="000000"/>
              <w:left w:val="single" w:sz="4" w:space="0" w:color="000000"/>
              <w:right w:val="single" w:sz="4" w:space="0" w:color="000000"/>
            </w:tcBorders>
            <w:shd w:val="clear" w:color="auto" w:fill="auto"/>
            <w:vAlign w:val="center"/>
          </w:tcPr>
          <w:p w:rsidR="006D2E4F" w:rsidRDefault="00213BC2">
            <w:pPr>
              <w:widowControl/>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海洋能源实现产值</w:t>
            </w:r>
            <w:r>
              <w:rPr>
                <w:rFonts w:ascii="仿宋_GB2312" w:eastAsia="仿宋_GB2312" w:hAnsi="仿宋_GB2312" w:cs="仿宋_GB2312" w:hint="eastAsia"/>
                <w:color w:val="000000"/>
                <w:sz w:val="24"/>
                <w:szCs w:val="24"/>
                <w:lang w:bidi="ar"/>
              </w:rPr>
              <w:t>47.8</w:t>
            </w:r>
            <w:r>
              <w:rPr>
                <w:rFonts w:ascii="仿宋_GB2312" w:eastAsia="仿宋_GB2312" w:hAnsi="仿宋_GB2312" w:cs="仿宋_GB2312" w:hint="eastAsia"/>
                <w:color w:val="000000"/>
                <w:sz w:val="24"/>
                <w:szCs w:val="24"/>
                <w:lang w:bidi="ar"/>
              </w:rPr>
              <w:t>亿元。</w:t>
            </w:r>
          </w:p>
        </w:tc>
        <w:tc>
          <w:tcPr>
            <w:tcW w:w="1050" w:type="dxa"/>
            <w:vMerge w:val="restart"/>
            <w:tcBorders>
              <w:top w:val="single" w:sz="4" w:space="0" w:color="000000"/>
              <w:left w:val="single" w:sz="4" w:space="0" w:color="000000"/>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225"/>
        </w:trPr>
        <w:tc>
          <w:tcPr>
            <w:tcW w:w="850" w:type="dxa"/>
            <w:vMerge/>
            <w:tcBorders>
              <w:left w:val="single" w:sz="4" w:space="0" w:color="000000"/>
              <w:bottom w:val="nil"/>
              <w:right w:val="single" w:sz="4" w:space="0" w:color="000000"/>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245" w:type="dxa"/>
            <w:vMerge/>
            <w:tcBorders>
              <w:left w:val="single" w:sz="4" w:space="0" w:color="000000"/>
              <w:bottom w:val="nil"/>
              <w:right w:val="single" w:sz="4" w:space="0" w:color="000000"/>
            </w:tcBorders>
            <w:shd w:val="clear" w:color="auto" w:fill="auto"/>
            <w:vAlign w:val="center"/>
          </w:tcPr>
          <w:p w:rsidR="006D2E4F" w:rsidRDefault="006D2E4F">
            <w:pPr>
              <w:widowControl/>
              <w:jc w:val="center"/>
              <w:textAlignment w:val="center"/>
              <w:rPr>
                <w:rFonts w:ascii="仿宋_GB2312" w:eastAsia="仿宋_GB2312" w:hAnsi="仿宋_GB2312" w:cs="仿宋_GB2312"/>
                <w:color w:val="000000"/>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核电</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中核大唐庄河核电有限公司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核电</w:t>
            </w:r>
            <w:r>
              <w:rPr>
                <w:rFonts w:ascii="仿宋_GB2312" w:eastAsia="仿宋_GB2312" w:hAnsi="仿宋_GB2312" w:cs="仿宋_GB2312" w:hint="eastAsia"/>
                <w:color w:val="000000"/>
                <w:sz w:val="24"/>
                <w:szCs w:val="24"/>
                <w:lang w:bidi="ar"/>
              </w:rPr>
              <w:t>1</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2</w:t>
            </w:r>
            <w:r>
              <w:rPr>
                <w:rFonts w:ascii="仿宋_GB2312" w:eastAsia="仿宋_GB2312" w:hAnsi="仿宋_GB2312" w:cs="仿宋_GB2312" w:hint="eastAsia"/>
                <w:color w:val="000000"/>
                <w:sz w:val="24"/>
                <w:szCs w:val="24"/>
                <w:lang w:bidi="ar"/>
              </w:rPr>
              <w:t>机组和</w:t>
            </w:r>
            <w:r>
              <w:rPr>
                <w:rFonts w:ascii="仿宋_GB2312" w:eastAsia="仿宋_GB2312" w:hAnsi="仿宋_GB2312" w:cs="仿宋_GB2312" w:hint="eastAsia"/>
                <w:color w:val="000000"/>
                <w:sz w:val="24"/>
                <w:szCs w:val="24"/>
                <w:lang w:bidi="ar"/>
              </w:rPr>
              <w:t>5</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6</w:t>
            </w:r>
            <w:r>
              <w:rPr>
                <w:rFonts w:ascii="仿宋_GB2312" w:eastAsia="仿宋_GB2312" w:hAnsi="仿宋_GB2312" w:cs="仿宋_GB2312" w:hint="eastAsia"/>
                <w:color w:val="000000"/>
                <w:sz w:val="24"/>
                <w:szCs w:val="24"/>
                <w:lang w:bidi="ar"/>
              </w:rPr>
              <w:t>号机组技术路线和机型选配</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2024</w:t>
            </w:r>
            <w:r>
              <w:rPr>
                <w:rFonts w:ascii="仿宋_GB2312" w:eastAsia="仿宋_GB2312" w:hAnsi="仿宋_GB2312" w:cs="仿宋_GB2312" w:hint="eastAsia"/>
                <w:color w:val="000000"/>
                <w:sz w:val="24"/>
                <w:szCs w:val="24"/>
                <w:lang w:bidi="ar"/>
              </w:rPr>
              <w:t>年上半年完成一期两台机组项目核准；</w:t>
            </w:r>
            <w:r>
              <w:rPr>
                <w:rFonts w:ascii="仿宋_GB2312" w:eastAsia="仿宋_GB2312" w:hAnsi="仿宋_GB2312" w:cs="仿宋_GB2312" w:hint="eastAsia"/>
                <w:color w:val="000000"/>
                <w:sz w:val="24"/>
                <w:szCs w:val="24"/>
                <w:lang w:bidi="ar"/>
              </w:rPr>
              <w:t>2025</w:t>
            </w:r>
            <w:r>
              <w:rPr>
                <w:rFonts w:ascii="仿宋_GB2312" w:eastAsia="仿宋_GB2312" w:hAnsi="仿宋_GB2312" w:cs="仿宋_GB2312" w:hint="eastAsia"/>
                <w:color w:val="000000"/>
                <w:sz w:val="24"/>
                <w:szCs w:val="24"/>
                <w:lang w:bidi="ar"/>
              </w:rPr>
              <w:t>年上半年开始反应堆厂房筏基浇筑。</w:t>
            </w:r>
          </w:p>
        </w:tc>
        <w:tc>
          <w:tcPr>
            <w:tcW w:w="2387" w:type="dxa"/>
            <w:vMerge/>
            <w:tcBorders>
              <w:left w:val="single" w:sz="4" w:space="0" w:color="000000"/>
              <w:bottom w:val="single" w:sz="4" w:space="0" w:color="auto"/>
              <w:right w:val="single" w:sz="4" w:space="0" w:color="000000"/>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left w:val="single" w:sz="4" w:space="0" w:color="000000"/>
              <w:bottom w:val="nil"/>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5666"/>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lastRenderedPageBreak/>
              <w:t>4</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海洋文化</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文化传承与发展</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各相关乡镇政府承办</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闯关东、放海灯、海神娘娘；庄河下街、青堆古街、城山古城、庄河历史上名人、八路军挺进东北庄河打拉腰遗址、黄海海战古战场遗址、经远舰、花园口遗址等；郭沫若等名人经庄河北上去京参加第一届全国政治协商会议、吕其恩等名人带领八路军挺进东北先遣队进军东北，以及甲午海战、</w:t>
            </w:r>
            <w:r>
              <w:rPr>
                <w:rFonts w:ascii="仿宋_GB2312" w:eastAsia="仿宋_GB2312" w:hAnsi="仿宋_GB2312" w:cs="仿宋_GB2312" w:hint="eastAsia"/>
                <w:color w:val="000000"/>
                <w:sz w:val="24"/>
                <w:szCs w:val="24"/>
                <w:lang w:bidi="ar"/>
              </w:rPr>
              <w:t>1955</w:t>
            </w:r>
            <w:r>
              <w:rPr>
                <w:rFonts w:ascii="仿宋_GB2312" w:eastAsia="仿宋_GB2312" w:hAnsi="仿宋_GB2312" w:cs="仿宋_GB2312" w:hint="eastAsia"/>
                <w:color w:val="000000"/>
                <w:sz w:val="24"/>
                <w:szCs w:val="24"/>
                <w:lang w:bidi="ar"/>
              </w:rPr>
              <w:t>年国家军委在庄河明阳地区举行大演习等故事；绘画、剪纸、书法、摄影、动漫、电竞、影视制作、文学创作等。</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保护和传承海洋传统文化；探寻庄河地区人文发展的海洋文化基因；建设文化展示馆、海洋博物馆（展示馆）、能源科教馆、海洋科普基地、甲午海战纪念馆等场馆</w:t>
            </w:r>
            <w:r>
              <w:rPr>
                <w:rFonts w:ascii="仿宋_GB2312" w:eastAsia="仿宋_GB2312" w:hAnsi="仿宋_GB2312" w:cs="仿宋_GB2312" w:hint="eastAsia"/>
                <w:color w:val="000000"/>
                <w:sz w:val="24"/>
                <w:szCs w:val="24"/>
                <w:lang w:bidi="ar"/>
              </w:rPr>
              <w:t>。推进“研学</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旅游”“科技</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旅游”等活动，开展海洋科普文化展示与体验式教育活动。支持石城乡、王家镇构建“黑脸琵鹭</w:t>
            </w:r>
            <w:r>
              <w:rPr>
                <w:rFonts w:ascii="仿宋_GB2312" w:eastAsia="仿宋_GB2312" w:hAnsi="仿宋_GB2312" w:cs="仿宋_GB2312" w:hint="eastAsia"/>
                <w:color w:val="000000"/>
                <w:sz w:val="24"/>
                <w:szCs w:val="24"/>
                <w:lang w:bidi="ar"/>
              </w:rPr>
              <w:t>+N</w:t>
            </w:r>
            <w:r>
              <w:rPr>
                <w:rFonts w:ascii="仿宋_GB2312" w:eastAsia="仿宋_GB2312" w:hAnsi="仿宋_GB2312" w:cs="仿宋_GB2312" w:hint="eastAsia"/>
                <w:color w:val="000000"/>
                <w:sz w:val="24"/>
                <w:szCs w:val="24"/>
                <w:lang w:bidi="ar"/>
              </w:rPr>
              <w:t>”为核心的“文化</w:t>
            </w:r>
            <w:r>
              <w:rPr>
                <w:rFonts w:ascii="仿宋_GB2312" w:eastAsia="仿宋_GB2312" w:hAnsi="仿宋_GB2312" w:cs="仿宋_GB2312" w:hint="eastAsia"/>
                <w:color w:val="000000"/>
                <w:sz w:val="24"/>
                <w:szCs w:val="24"/>
                <w:lang w:bidi="ar"/>
              </w:rPr>
              <w:t>+</w:t>
            </w:r>
            <w:r>
              <w:rPr>
                <w:rFonts w:ascii="仿宋_GB2312" w:eastAsia="仿宋_GB2312" w:hAnsi="仿宋_GB2312" w:cs="仿宋_GB2312" w:hint="eastAsia"/>
                <w:color w:val="000000"/>
                <w:sz w:val="24"/>
                <w:szCs w:val="24"/>
                <w:lang w:bidi="ar"/>
              </w:rPr>
              <w:t>旅游”产业，展示黑脸琵鹭</w:t>
            </w:r>
            <w:r>
              <w:rPr>
                <w:rFonts w:ascii="仿宋_GB2312" w:eastAsia="仿宋_GB2312" w:hAnsi="仿宋_GB2312" w:cs="仿宋_GB2312" w:hint="eastAsia"/>
                <w:color w:val="000000"/>
                <w:sz w:val="24"/>
                <w:szCs w:val="24"/>
                <w:lang w:bidi="ar"/>
              </w:rPr>
              <w:t>IP</w:t>
            </w:r>
            <w:r>
              <w:rPr>
                <w:rFonts w:ascii="仿宋_GB2312" w:eastAsia="仿宋_GB2312" w:hAnsi="仿宋_GB2312" w:cs="仿宋_GB2312" w:hint="eastAsia"/>
                <w:color w:val="000000"/>
                <w:sz w:val="24"/>
                <w:szCs w:val="24"/>
                <w:lang w:bidi="ar"/>
              </w:rPr>
              <w:t>形象，把黑脸琵鹭主题文化打造成庄河市新名片。创办以海洋为主题的中小学海洋节、美食节等节庆活动。</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6D2E4F" w:rsidRDefault="00213BC2">
            <w:pPr>
              <w:widowControl/>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海洋旅游业实现产值</w:t>
            </w:r>
            <w:r>
              <w:rPr>
                <w:rFonts w:ascii="仿宋_GB2312" w:eastAsia="仿宋_GB2312" w:hAnsi="仿宋_GB2312" w:cs="仿宋_GB2312" w:hint="eastAsia"/>
                <w:color w:val="000000"/>
                <w:sz w:val="24"/>
                <w:szCs w:val="24"/>
                <w:lang w:bidi="ar"/>
              </w:rPr>
              <w:t>13.1</w:t>
            </w:r>
            <w:r>
              <w:rPr>
                <w:rFonts w:ascii="仿宋_GB2312" w:eastAsia="仿宋_GB2312" w:hAnsi="仿宋_GB2312" w:cs="仿宋_GB2312" w:hint="eastAsia"/>
                <w:color w:val="000000"/>
                <w:sz w:val="24"/>
                <w:szCs w:val="24"/>
                <w:lang w:bidi="ar"/>
              </w:rPr>
              <w:t>亿元。</w:t>
            </w:r>
          </w:p>
        </w:tc>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265"/>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序号</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重点产业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重点领域</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龙头或骨干企业</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关键技术</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主要产品或服务</w:t>
            </w:r>
          </w:p>
        </w:tc>
        <w:tc>
          <w:tcPr>
            <w:tcW w:w="2387" w:type="dxa"/>
            <w:tcBorders>
              <w:top w:val="single" w:sz="4" w:space="0" w:color="auto"/>
              <w:left w:val="single" w:sz="4" w:space="0" w:color="000000"/>
              <w:bottom w:val="nil"/>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销售收入（</w:t>
            </w:r>
            <w:r>
              <w:rPr>
                <w:rFonts w:ascii="宋体" w:eastAsia="宋体" w:hAnsi="宋体" w:cs="宋体" w:hint="eastAsia"/>
                <w:b/>
                <w:bCs/>
                <w:color w:val="000000"/>
                <w:sz w:val="24"/>
                <w:szCs w:val="24"/>
                <w:lang w:bidi="ar"/>
              </w:rPr>
              <w:t>2022</w:t>
            </w:r>
            <w:r>
              <w:rPr>
                <w:rFonts w:ascii="宋体" w:eastAsia="宋体" w:hAnsi="宋体" w:cs="宋体" w:hint="eastAsia"/>
                <w:b/>
                <w:bCs/>
                <w:color w:val="000000"/>
                <w:sz w:val="24"/>
                <w:szCs w:val="24"/>
                <w:lang w:bidi="ar"/>
              </w:rPr>
              <w:t>年）</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备注</w:t>
            </w:r>
          </w:p>
        </w:tc>
      </w:tr>
      <w:tr w:rsidR="006D2E4F">
        <w:trPr>
          <w:trHeight w:val="4793"/>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5</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旅游康养</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海岛风光旅游、城市体验游、休闲农业旅游等</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jc w:val="both"/>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各相关乡镇政府</w:t>
            </w:r>
            <w:r>
              <w:rPr>
                <w:rFonts w:ascii="仿宋_GB2312" w:eastAsia="仿宋_GB2312" w:hAnsi="仿宋_GB2312" w:cs="仿宋_GB2312" w:hint="eastAsia"/>
                <w:color w:val="000000"/>
                <w:sz w:val="24"/>
                <w:szCs w:val="24"/>
              </w:rPr>
              <w:t>等单位</w:t>
            </w:r>
            <w:r>
              <w:rPr>
                <w:rFonts w:ascii="仿宋_GB2312" w:eastAsia="仿宋_GB2312" w:hAnsi="仿宋_GB2312" w:cs="仿宋_GB2312" w:hint="eastAsia"/>
                <w:color w:val="000000"/>
                <w:sz w:val="24"/>
                <w:szCs w:val="24"/>
              </w:rPr>
              <w:t>承办</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国家</w:t>
            </w:r>
            <w:r>
              <w:rPr>
                <w:rFonts w:ascii="仿宋_GB2312" w:eastAsia="仿宋_GB2312" w:hAnsi="仿宋_GB2312" w:cs="仿宋_GB2312" w:hint="eastAsia"/>
                <w:color w:val="000000"/>
                <w:sz w:val="24"/>
                <w:szCs w:val="24"/>
                <w:lang w:bidi="ar"/>
              </w:rPr>
              <w:t>4A</w:t>
            </w:r>
            <w:r>
              <w:rPr>
                <w:rFonts w:ascii="仿宋_GB2312" w:eastAsia="仿宋_GB2312" w:hAnsi="仿宋_GB2312" w:cs="仿宋_GB2312" w:hint="eastAsia"/>
                <w:color w:val="000000"/>
                <w:sz w:val="24"/>
                <w:szCs w:val="24"/>
                <w:lang w:bidi="ar"/>
              </w:rPr>
              <w:t>级景区：海王九岛旅游度假区；国家</w:t>
            </w:r>
            <w:r>
              <w:rPr>
                <w:rFonts w:ascii="仿宋_GB2312" w:eastAsia="仿宋_GB2312" w:hAnsi="仿宋_GB2312" w:cs="仿宋_GB2312" w:hint="eastAsia"/>
                <w:color w:val="000000"/>
                <w:sz w:val="24"/>
                <w:szCs w:val="24"/>
                <w:lang w:bidi="ar"/>
              </w:rPr>
              <w:t>3A</w:t>
            </w:r>
            <w:r>
              <w:rPr>
                <w:rFonts w:ascii="仿宋_GB2312" w:eastAsia="仿宋_GB2312" w:hAnsi="仿宋_GB2312" w:cs="仿宋_GB2312" w:hint="eastAsia"/>
                <w:color w:val="000000"/>
                <w:sz w:val="24"/>
                <w:szCs w:val="24"/>
                <w:lang w:bidi="ar"/>
              </w:rPr>
              <w:t>级景区：黑岛旅游度假区、蛤蜊岛旅游度假区和石城岛旅游度假区；国家海岛森林公园及石城乡生蚝特色小镇。</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完成王家镇、庄河港陆岛泊位建设运营，支持海岛（包括与长海县各岛）现代渔业和休闲观光旅游业发展。开通庄河港至石城岛、海王九岛及长海诸岛的海上陆岛运输、观光旅游等航线。建设城东康养基地，依托辽宁中医药大学杏林学院，推动中医理疗与健康养生产业有机结合，创建全国健康示范城。应用基因检测、干细胞、可穿戴设备等数字化高技术手段，开展预防和保健为主的健康服务。</w:t>
            </w:r>
          </w:p>
        </w:tc>
        <w:tc>
          <w:tcPr>
            <w:tcW w:w="2387" w:type="dxa"/>
            <w:tcBorders>
              <w:top w:val="single" w:sz="4" w:space="0" w:color="000000"/>
              <w:left w:val="single" w:sz="4" w:space="0" w:color="000000"/>
              <w:bottom w:val="single" w:sz="4" w:space="0" w:color="auto"/>
              <w:right w:val="single" w:sz="4" w:space="0" w:color="000000"/>
            </w:tcBorders>
            <w:shd w:val="clear" w:color="auto" w:fill="auto"/>
            <w:vAlign w:val="center"/>
          </w:tcPr>
          <w:p w:rsidR="006D2E4F" w:rsidRDefault="00213BC2">
            <w:pPr>
              <w:widowControl/>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海洋旅游业实现产值</w:t>
            </w:r>
            <w:r>
              <w:rPr>
                <w:rFonts w:ascii="仿宋_GB2312" w:eastAsia="仿宋_GB2312" w:hAnsi="仿宋_GB2312" w:cs="仿宋_GB2312" w:hint="eastAsia"/>
                <w:color w:val="000000"/>
                <w:sz w:val="24"/>
                <w:szCs w:val="24"/>
                <w:lang w:bidi="ar"/>
              </w:rPr>
              <w:t>13.1</w:t>
            </w:r>
            <w:r>
              <w:rPr>
                <w:rFonts w:ascii="仿宋_GB2312" w:eastAsia="仿宋_GB2312" w:hAnsi="仿宋_GB2312" w:cs="仿宋_GB2312" w:hint="eastAsia"/>
                <w:color w:val="000000"/>
                <w:sz w:val="24"/>
                <w:szCs w:val="24"/>
                <w:lang w:bidi="ar"/>
              </w:rPr>
              <w:t>亿元。</w:t>
            </w:r>
          </w:p>
        </w:tc>
        <w:tc>
          <w:tcPr>
            <w:tcW w:w="1050" w:type="dxa"/>
            <w:tcBorders>
              <w:top w:val="single" w:sz="4" w:space="0" w:color="000000"/>
              <w:left w:val="single" w:sz="4" w:space="0" w:color="000000"/>
              <w:bottom w:val="single" w:sz="4" w:space="0" w:color="auto"/>
              <w:right w:val="single" w:sz="4" w:space="0" w:color="000000"/>
            </w:tcBorders>
            <w:shd w:val="clear" w:color="auto" w:fill="auto"/>
          </w:tcPr>
          <w:p w:rsidR="006D2E4F" w:rsidRDefault="006D2E4F">
            <w:pPr>
              <w:rPr>
                <w:rFonts w:ascii="仿宋_GB2312" w:eastAsia="仿宋_GB2312" w:hAnsi="仿宋_GB2312" w:cs="仿宋_GB2312"/>
                <w:color w:val="000000"/>
                <w:sz w:val="24"/>
                <w:szCs w:val="24"/>
              </w:rPr>
            </w:pPr>
          </w:p>
        </w:tc>
      </w:tr>
      <w:tr w:rsidR="006D2E4F">
        <w:trPr>
          <w:trHeight w:val="1916"/>
        </w:trPr>
        <w:tc>
          <w:tcPr>
            <w:tcW w:w="850" w:type="dxa"/>
            <w:vMerge w:val="restart"/>
            <w:tcBorders>
              <w:top w:val="single" w:sz="4" w:space="0" w:color="000000"/>
              <w:left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6</w:t>
            </w:r>
          </w:p>
        </w:tc>
        <w:tc>
          <w:tcPr>
            <w:tcW w:w="1245" w:type="dxa"/>
            <w:vMerge w:val="restart"/>
            <w:tcBorders>
              <w:top w:val="single" w:sz="4" w:space="0" w:color="000000"/>
              <w:left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临港加工业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新能源装备</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大连海装风电设备有限公司、大连双瑞风电叶片有限公司、远景新能源有限公司、中能建</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风机、叶片、锂电池、储能装备、光伏组件等。</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依托庄河港口优势，为新能源建设和运维提供建设、生产和维修物流，使庄河港发展成为庄河及周边地区新能源物流运输和后期运维母港。</w:t>
            </w:r>
          </w:p>
        </w:tc>
        <w:tc>
          <w:tcPr>
            <w:tcW w:w="2387"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213BC2">
            <w:pPr>
              <w:widowControl/>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实现产值</w:t>
            </w:r>
            <w:r>
              <w:rPr>
                <w:rFonts w:ascii="仿宋_GB2312" w:eastAsia="仿宋_GB2312" w:hAnsi="仿宋_GB2312" w:cs="仿宋_GB2312" w:hint="eastAsia"/>
                <w:color w:val="000000"/>
                <w:sz w:val="24"/>
                <w:szCs w:val="24"/>
                <w:lang w:bidi="ar"/>
              </w:rPr>
              <w:t>182.8</w:t>
            </w:r>
            <w:r>
              <w:rPr>
                <w:rFonts w:ascii="仿宋_GB2312" w:eastAsia="仿宋_GB2312" w:hAnsi="仿宋_GB2312" w:cs="仿宋_GB2312" w:hint="eastAsia"/>
                <w:color w:val="000000"/>
                <w:sz w:val="24"/>
                <w:szCs w:val="24"/>
                <w:lang w:bidi="ar"/>
              </w:rPr>
              <w:t>亿元。</w:t>
            </w:r>
          </w:p>
        </w:tc>
        <w:tc>
          <w:tcPr>
            <w:tcW w:w="1050" w:type="dxa"/>
            <w:vMerge w:val="restart"/>
            <w:tcBorders>
              <w:top w:val="single" w:sz="4" w:space="0" w:color="auto"/>
              <w:left w:val="single" w:sz="4" w:space="0" w:color="000000"/>
              <w:bottom w:val="single" w:sz="4" w:space="0" w:color="auto"/>
              <w:right w:val="single" w:sz="4" w:space="0" w:color="auto"/>
            </w:tcBorders>
            <w:shd w:val="clear" w:color="auto" w:fill="auto"/>
          </w:tcPr>
          <w:p w:rsidR="006D2E4F" w:rsidRDefault="006D2E4F">
            <w:pPr>
              <w:jc w:val="center"/>
              <w:rPr>
                <w:rFonts w:ascii="仿宋_GB2312" w:eastAsia="仿宋_GB2312" w:hAnsi="仿宋_GB2312" w:cs="仿宋_GB2312"/>
                <w:color w:val="000000"/>
                <w:sz w:val="24"/>
                <w:szCs w:val="24"/>
              </w:rPr>
            </w:pPr>
          </w:p>
        </w:tc>
      </w:tr>
      <w:tr w:rsidR="006D2E4F">
        <w:trPr>
          <w:trHeight w:val="985"/>
        </w:trPr>
        <w:tc>
          <w:tcPr>
            <w:tcW w:w="850" w:type="dxa"/>
            <w:vMerge/>
            <w:tcBorders>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245" w:type="dxa"/>
            <w:vMerge/>
            <w:tcBorders>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船舶配套</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安达螺旋桨公司</w:t>
            </w:r>
          </w:p>
        </w:tc>
        <w:tc>
          <w:tcPr>
            <w:tcW w:w="2926" w:type="dxa"/>
            <w:tcBorders>
              <w:top w:val="single" w:sz="4" w:space="0" w:color="000000"/>
              <w:left w:val="single" w:sz="4" w:space="0" w:color="000000"/>
              <w:bottom w:val="single" w:sz="4" w:space="0" w:color="auto"/>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船用螺旋桨</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hint="eastAsia"/>
                <w:sz w:val="24"/>
                <w:szCs w:val="24"/>
                <w:lang w:bidi="ar"/>
              </w:rPr>
              <w:t>船用推进器、水轮机叶片等。</w:t>
            </w:r>
          </w:p>
        </w:tc>
        <w:tc>
          <w:tcPr>
            <w:tcW w:w="2387"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top w:val="single" w:sz="4" w:space="0" w:color="auto"/>
              <w:left w:val="single" w:sz="4" w:space="0" w:color="000000"/>
              <w:bottom w:val="single" w:sz="4" w:space="0" w:color="auto"/>
              <w:right w:val="single" w:sz="4" w:space="0" w:color="auto"/>
            </w:tcBorders>
            <w:shd w:val="clear" w:color="auto" w:fill="auto"/>
          </w:tcPr>
          <w:p w:rsidR="006D2E4F" w:rsidRDefault="006D2E4F">
            <w:pPr>
              <w:jc w:val="center"/>
              <w:rPr>
                <w:rFonts w:ascii="仿宋_GB2312" w:eastAsia="仿宋_GB2312" w:hAnsi="仿宋_GB2312" w:cs="仿宋_GB2312"/>
                <w:color w:val="000000"/>
                <w:sz w:val="24"/>
                <w:szCs w:val="24"/>
              </w:rPr>
            </w:pPr>
          </w:p>
        </w:tc>
      </w:tr>
      <w:tr w:rsidR="006D2E4F">
        <w:trPr>
          <w:trHeight w:val="102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序号</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重点产业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重点领域</w:t>
            </w:r>
          </w:p>
        </w:tc>
        <w:tc>
          <w:tcPr>
            <w:tcW w:w="1982"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龙头或骨干企业</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关键技术</w:t>
            </w:r>
          </w:p>
        </w:tc>
        <w:tc>
          <w:tcPr>
            <w:tcW w:w="3159" w:type="dxa"/>
            <w:tcBorders>
              <w:top w:val="single" w:sz="4" w:space="0" w:color="000000"/>
              <w:left w:val="single" w:sz="4" w:space="0" w:color="auto"/>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主要产品或服务</w:t>
            </w:r>
          </w:p>
        </w:tc>
        <w:tc>
          <w:tcPr>
            <w:tcW w:w="2387" w:type="dxa"/>
            <w:tcBorders>
              <w:top w:val="single" w:sz="4" w:space="0" w:color="auto"/>
              <w:left w:val="single" w:sz="4" w:space="0" w:color="000000"/>
              <w:bottom w:val="single" w:sz="4" w:space="0" w:color="auto"/>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销售收入（</w:t>
            </w:r>
            <w:r>
              <w:rPr>
                <w:rFonts w:ascii="宋体" w:eastAsia="宋体" w:hAnsi="宋体" w:cs="宋体" w:hint="eastAsia"/>
                <w:b/>
                <w:bCs/>
                <w:color w:val="000000"/>
                <w:sz w:val="24"/>
                <w:szCs w:val="24"/>
                <w:lang w:bidi="ar"/>
              </w:rPr>
              <w:t>2022</w:t>
            </w:r>
            <w:r>
              <w:rPr>
                <w:rFonts w:ascii="宋体" w:eastAsia="宋体" w:hAnsi="宋体" w:cs="宋体" w:hint="eastAsia"/>
                <w:b/>
                <w:bCs/>
                <w:color w:val="000000"/>
                <w:sz w:val="24"/>
                <w:szCs w:val="24"/>
                <w:lang w:bidi="ar"/>
              </w:rPr>
              <w:t>年）</w:t>
            </w:r>
          </w:p>
        </w:tc>
        <w:tc>
          <w:tcPr>
            <w:tcW w:w="1050" w:type="dxa"/>
            <w:tcBorders>
              <w:top w:val="single" w:sz="4" w:space="0" w:color="auto"/>
              <w:left w:val="single" w:sz="4" w:space="0" w:color="000000"/>
              <w:bottom w:val="nil"/>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备注</w:t>
            </w:r>
          </w:p>
        </w:tc>
      </w:tr>
      <w:tr w:rsidR="006D2E4F">
        <w:trPr>
          <w:trHeight w:val="1140"/>
        </w:trPr>
        <w:tc>
          <w:tcPr>
            <w:tcW w:w="850" w:type="dxa"/>
            <w:vMerge w:val="restart"/>
            <w:tcBorders>
              <w:top w:val="single" w:sz="4" w:space="0" w:color="000000"/>
              <w:left w:val="single" w:sz="4" w:space="0" w:color="000000"/>
              <w:right w:val="single" w:sz="4" w:space="0" w:color="000000"/>
            </w:tcBorders>
            <w:shd w:val="clear" w:color="auto" w:fill="auto"/>
            <w:vAlign w:val="center"/>
          </w:tcPr>
          <w:p w:rsidR="006D2E4F" w:rsidRDefault="00213BC2">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6</w:t>
            </w:r>
          </w:p>
        </w:tc>
        <w:tc>
          <w:tcPr>
            <w:tcW w:w="1245" w:type="dxa"/>
            <w:vMerge w:val="restart"/>
            <w:tcBorders>
              <w:top w:val="single" w:sz="4" w:space="0" w:color="000000"/>
              <w:left w:val="single" w:sz="4" w:space="0" w:color="000000"/>
              <w:right w:val="single" w:sz="4" w:space="0" w:color="000000"/>
            </w:tcBorders>
            <w:shd w:val="clear" w:color="auto" w:fill="auto"/>
            <w:vAlign w:val="center"/>
          </w:tcPr>
          <w:p w:rsidR="006D2E4F" w:rsidRDefault="00213BC2">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临港加工业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机械电子</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大连欣和重工有限公司</w:t>
            </w:r>
          </w:p>
        </w:tc>
        <w:tc>
          <w:tcPr>
            <w:tcW w:w="0" w:type="auto"/>
            <w:tcBorders>
              <w:top w:val="single" w:sz="4" w:space="0" w:color="auto"/>
              <w:left w:val="nil"/>
              <w:bottom w:val="nil"/>
              <w:right w:val="nil"/>
            </w:tcBorders>
            <w:shd w:val="clear" w:color="auto" w:fill="auto"/>
            <w:noWrap/>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兆瓦级风电产品部件</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冶金设备、连铸设备、焦炉设备、散料输送设备、矿山机械、隧道掘进设备制造。</w:t>
            </w:r>
          </w:p>
        </w:tc>
        <w:tc>
          <w:tcPr>
            <w:tcW w:w="2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2E4F" w:rsidRDefault="00213BC2">
            <w:pPr>
              <w:widowControl/>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实现产值</w:t>
            </w:r>
            <w:r>
              <w:rPr>
                <w:rFonts w:ascii="仿宋_GB2312" w:eastAsia="仿宋_GB2312" w:hAnsi="仿宋_GB2312" w:cs="仿宋_GB2312" w:hint="eastAsia"/>
                <w:color w:val="000000"/>
                <w:sz w:val="24"/>
                <w:szCs w:val="24"/>
                <w:lang w:bidi="ar"/>
              </w:rPr>
              <w:t>182.8</w:t>
            </w:r>
            <w:r>
              <w:rPr>
                <w:rFonts w:ascii="仿宋_GB2312" w:eastAsia="仿宋_GB2312" w:hAnsi="仿宋_GB2312" w:cs="仿宋_GB2312" w:hint="eastAsia"/>
                <w:color w:val="000000"/>
                <w:sz w:val="24"/>
                <w:szCs w:val="24"/>
                <w:lang w:bidi="ar"/>
              </w:rPr>
              <w:t>亿元。</w:t>
            </w:r>
          </w:p>
        </w:tc>
        <w:tc>
          <w:tcPr>
            <w:tcW w:w="1050" w:type="dxa"/>
            <w:vMerge w:val="restart"/>
            <w:tcBorders>
              <w:top w:val="single" w:sz="4" w:space="0" w:color="auto"/>
              <w:left w:val="single" w:sz="4" w:space="0" w:color="auto"/>
              <w:right w:val="single" w:sz="4" w:space="0" w:color="000000"/>
            </w:tcBorders>
            <w:shd w:val="clear" w:color="auto" w:fill="auto"/>
          </w:tcPr>
          <w:p w:rsidR="006D2E4F" w:rsidRDefault="006D2E4F">
            <w:pPr>
              <w:jc w:val="center"/>
              <w:rPr>
                <w:rFonts w:ascii="仿宋_GB2312" w:eastAsia="仿宋_GB2312" w:hAnsi="仿宋_GB2312" w:cs="仿宋_GB2312"/>
                <w:color w:val="000000"/>
                <w:sz w:val="24"/>
                <w:szCs w:val="24"/>
              </w:rPr>
            </w:pPr>
          </w:p>
        </w:tc>
      </w:tr>
      <w:tr w:rsidR="006D2E4F">
        <w:trPr>
          <w:trHeight w:val="875"/>
        </w:trPr>
        <w:tc>
          <w:tcPr>
            <w:tcW w:w="850"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245"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精密铸造及零部件</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大连金河铸造有限公司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超大型船用发动机缸体</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主营产品为灰铸铁及球墨铸铁件。</w:t>
            </w:r>
          </w:p>
        </w:tc>
        <w:tc>
          <w:tcPr>
            <w:tcW w:w="2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left w:val="single" w:sz="4" w:space="0" w:color="auto"/>
              <w:right w:val="single" w:sz="4" w:space="0" w:color="000000"/>
            </w:tcBorders>
            <w:shd w:val="clear" w:color="auto" w:fill="auto"/>
          </w:tcPr>
          <w:p w:rsidR="006D2E4F" w:rsidRDefault="006D2E4F">
            <w:pPr>
              <w:jc w:val="center"/>
              <w:rPr>
                <w:rFonts w:ascii="仿宋_GB2312" w:eastAsia="仿宋_GB2312" w:hAnsi="仿宋_GB2312" w:cs="仿宋_GB2312"/>
                <w:color w:val="000000"/>
                <w:sz w:val="24"/>
                <w:szCs w:val="24"/>
              </w:rPr>
            </w:pPr>
          </w:p>
        </w:tc>
      </w:tr>
      <w:tr w:rsidR="006D2E4F">
        <w:trPr>
          <w:trHeight w:val="1746"/>
        </w:trPr>
        <w:tc>
          <w:tcPr>
            <w:tcW w:w="850"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245"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新材料</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埃克诺新材料（大连）有限公司、新德隆特种陶瓷（大连）有限公司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氮化硅陶瓷轴承球</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发展氮化硅特种陶瓷、碳纤维、玻璃纤维、磁性材料、防腐蚀材料等风电装备材料，开发海藻纤维材料、海洋防腐材料、海洋生物材料等。</w:t>
            </w:r>
          </w:p>
        </w:tc>
        <w:tc>
          <w:tcPr>
            <w:tcW w:w="2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left w:val="single" w:sz="4" w:space="0" w:color="auto"/>
              <w:right w:val="single" w:sz="4" w:space="0" w:color="000000"/>
            </w:tcBorders>
            <w:shd w:val="clear" w:color="auto" w:fill="auto"/>
            <w:noWrap/>
            <w:vAlign w:val="center"/>
          </w:tcPr>
          <w:p w:rsidR="006D2E4F" w:rsidRDefault="006D2E4F">
            <w:pPr>
              <w:rPr>
                <w:rFonts w:ascii="仿宋_GB2312" w:eastAsia="仿宋_GB2312" w:hAnsi="仿宋_GB2312" w:cs="仿宋_GB2312"/>
                <w:color w:val="000000"/>
                <w:sz w:val="24"/>
                <w:szCs w:val="24"/>
              </w:rPr>
            </w:pPr>
          </w:p>
        </w:tc>
      </w:tr>
      <w:tr w:rsidR="006D2E4F">
        <w:trPr>
          <w:trHeight w:val="825"/>
        </w:trPr>
        <w:tc>
          <w:tcPr>
            <w:tcW w:w="850"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245"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新能源及新能源汽车</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大连中比动力电池有限公司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高性能锂电池</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锂电池的技术开发应用和市场化推广。</w:t>
            </w:r>
          </w:p>
        </w:tc>
        <w:tc>
          <w:tcPr>
            <w:tcW w:w="2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left w:val="single" w:sz="4" w:space="0" w:color="auto"/>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815"/>
        </w:trPr>
        <w:tc>
          <w:tcPr>
            <w:tcW w:w="850"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245"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大连比亚迪汽车有限公司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电动大巴底盘</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主要从事国外大巴</w:t>
            </w:r>
            <w:r>
              <w:rPr>
                <w:rFonts w:ascii="仿宋_GB2312" w:eastAsia="仿宋_GB2312" w:hAnsi="仿宋_GB2312" w:cs="仿宋_GB2312" w:hint="eastAsia"/>
                <w:color w:val="000000"/>
                <w:sz w:val="24"/>
                <w:szCs w:val="24"/>
                <w:lang w:bidi="ar"/>
              </w:rPr>
              <w:t>KD</w:t>
            </w:r>
            <w:r>
              <w:rPr>
                <w:rFonts w:ascii="仿宋_GB2312" w:eastAsia="仿宋_GB2312" w:hAnsi="仿宋_GB2312" w:cs="仿宋_GB2312" w:hint="eastAsia"/>
                <w:color w:val="000000"/>
                <w:sz w:val="24"/>
                <w:szCs w:val="24"/>
                <w:lang w:bidi="ar"/>
              </w:rPr>
              <w:t>件、底盘生产制造。</w:t>
            </w:r>
          </w:p>
        </w:tc>
        <w:tc>
          <w:tcPr>
            <w:tcW w:w="2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left w:val="single" w:sz="4" w:space="0" w:color="auto"/>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890"/>
        </w:trPr>
        <w:tc>
          <w:tcPr>
            <w:tcW w:w="850"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245" w:type="dxa"/>
            <w:vMerge/>
            <w:tcBorders>
              <w:left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大连宏光锂业有限公司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锂电池负极材料</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锂电池负极材料的生产与销售。</w:t>
            </w:r>
          </w:p>
        </w:tc>
        <w:tc>
          <w:tcPr>
            <w:tcW w:w="2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left w:val="single" w:sz="4" w:space="0" w:color="auto"/>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480"/>
        </w:trPr>
        <w:tc>
          <w:tcPr>
            <w:tcW w:w="850" w:type="dxa"/>
            <w:vMerge/>
            <w:tcBorders>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245" w:type="dxa"/>
            <w:vMerge/>
            <w:tcBorders>
              <w:left w:val="single" w:sz="4" w:space="0" w:color="000000"/>
              <w:bottom w:val="single" w:sz="4" w:space="0" w:color="000000"/>
              <w:right w:val="single" w:sz="4" w:space="0" w:color="000000"/>
            </w:tcBorders>
            <w:shd w:val="clear" w:color="auto" w:fill="auto"/>
            <w:vAlign w:val="center"/>
          </w:tcPr>
          <w:p w:rsidR="006D2E4F" w:rsidRDefault="006D2E4F">
            <w:pPr>
              <w:jc w:val="center"/>
              <w:rPr>
                <w:rFonts w:ascii="仿宋_GB2312" w:eastAsia="仿宋_GB2312" w:hAnsi="仿宋_GB2312" w:cs="仿宋_GB2312"/>
                <w:color w:val="000000"/>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木材加工</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大连慧昌码头有限公司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木材专用码头和熏蒸口岸</w:t>
            </w:r>
          </w:p>
        </w:tc>
        <w:tc>
          <w:tcPr>
            <w:tcW w:w="3159" w:type="dxa"/>
            <w:tcBorders>
              <w:top w:val="single" w:sz="4" w:space="0" w:color="000000"/>
              <w:left w:val="single" w:sz="4" w:space="0" w:color="000000"/>
              <w:bottom w:val="single" w:sz="4" w:space="0" w:color="000000"/>
              <w:right w:val="single" w:sz="4" w:space="0" w:color="auto"/>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发展原木进口、临岸加工、仓储配送等木材物流，打造中国北方进口木材国储基地（庄河）。</w:t>
            </w:r>
          </w:p>
        </w:tc>
        <w:tc>
          <w:tcPr>
            <w:tcW w:w="2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2E4F" w:rsidRDefault="006D2E4F">
            <w:pPr>
              <w:widowControl/>
              <w:textAlignment w:val="center"/>
              <w:rPr>
                <w:rFonts w:ascii="仿宋_GB2312" w:eastAsia="仿宋_GB2312" w:hAnsi="仿宋_GB2312" w:cs="仿宋_GB2312"/>
                <w:color w:val="000000"/>
                <w:sz w:val="24"/>
                <w:szCs w:val="24"/>
              </w:rPr>
            </w:pPr>
          </w:p>
        </w:tc>
        <w:tc>
          <w:tcPr>
            <w:tcW w:w="1050" w:type="dxa"/>
            <w:vMerge/>
            <w:tcBorders>
              <w:left w:val="single" w:sz="4" w:space="0" w:color="auto"/>
              <w:bottom w:val="single" w:sz="4" w:space="0" w:color="000000"/>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185"/>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lastRenderedPageBreak/>
              <w:t>序号</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重点产业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重点领域</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龙头或骨干企业</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关键技术</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主要产品或服务</w:t>
            </w:r>
          </w:p>
        </w:tc>
        <w:tc>
          <w:tcPr>
            <w:tcW w:w="2387" w:type="dxa"/>
            <w:tcBorders>
              <w:top w:val="single" w:sz="4" w:space="0" w:color="auto"/>
              <w:left w:val="single" w:sz="4" w:space="0" w:color="000000"/>
              <w:bottom w:val="nil"/>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销售收入（</w:t>
            </w:r>
            <w:r>
              <w:rPr>
                <w:rFonts w:ascii="宋体" w:eastAsia="宋体" w:hAnsi="宋体" w:cs="宋体" w:hint="eastAsia"/>
                <w:b/>
                <w:bCs/>
                <w:color w:val="000000"/>
                <w:sz w:val="24"/>
                <w:szCs w:val="24"/>
                <w:lang w:bidi="ar"/>
              </w:rPr>
              <w:t>2022</w:t>
            </w:r>
            <w:r>
              <w:rPr>
                <w:rFonts w:ascii="宋体" w:eastAsia="宋体" w:hAnsi="宋体" w:cs="宋体" w:hint="eastAsia"/>
                <w:b/>
                <w:bCs/>
                <w:color w:val="000000"/>
                <w:sz w:val="24"/>
                <w:szCs w:val="24"/>
                <w:lang w:bidi="ar"/>
              </w:rPr>
              <w:t>年）</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备注</w:t>
            </w:r>
          </w:p>
        </w:tc>
      </w:tr>
      <w:tr w:rsidR="006D2E4F">
        <w:trPr>
          <w:trHeight w:val="3457"/>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6</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临港加工业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食品加工</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海青、富谷、玉洋、上品堂</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生蚝、杂色蛤、河豚、海参、紫菜、肉鸡、大骨鸡、绒山羊、苹果、蓝莓、草莓、软枣子猕猴桃、西红柿、花菇（香菇）等。</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开发具有庄河本地特色优势高附加值的初深加工食品和生物制品，不同风味的海洋生物营养品、功能性食品、保健品等以水产预制菜为重点，推进水产品精深加工促进食品加工业转型升级。开发生物级、功能性食品（药膳食品等）或保健品，构建海洋生物制品产业高地。</w:t>
            </w:r>
          </w:p>
        </w:tc>
        <w:tc>
          <w:tcPr>
            <w:tcW w:w="2387" w:type="dxa"/>
            <w:tcBorders>
              <w:top w:val="single" w:sz="4" w:space="0" w:color="000000"/>
              <w:left w:val="single" w:sz="4" w:space="0" w:color="000000"/>
              <w:bottom w:val="nil"/>
              <w:right w:val="single" w:sz="4" w:space="0" w:color="000000"/>
            </w:tcBorders>
            <w:shd w:val="clear" w:color="auto" w:fill="auto"/>
            <w:vAlign w:val="center"/>
          </w:tcPr>
          <w:p w:rsidR="006D2E4F" w:rsidRDefault="00213BC2">
            <w:pPr>
              <w:widowControl/>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实现产值</w:t>
            </w:r>
            <w:r>
              <w:rPr>
                <w:rFonts w:ascii="仿宋_GB2312" w:eastAsia="仿宋_GB2312" w:hAnsi="仿宋_GB2312" w:cs="仿宋_GB2312" w:hint="eastAsia"/>
                <w:color w:val="000000"/>
                <w:sz w:val="24"/>
                <w:szCs w:val="24"/>
                <w:lang w:bidi="ar"/>
              </w:rPr>
              <w:t>182.8</w:t>
            </w:r>
            <w:r>
              <w:rPr>
                <w:rFonts w:ascii="仿宋_GB2312" w:eastAsia="仿宋_GB2312" w:hAnsi="仿宋_GB2312" w:cs="仿宋_GB2312" w:hint="eastAsia"/>
                <w:color w:val="000000"/>
                <w:sz w:val="24"/>
                <w:szCs w:val="24"/>
                <w:lang w:bidi="ar"/>
              </w:rPr>
              <w:t>亿元。</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495"/>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7</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木业家居</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各类复合板材、家居、装饰材料等产业</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万鹏家具有限公司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床头靠外观设计</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家具、装饰材料制造与销售。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4400</w:t>
            </w:r>
            <w:r>
              <w:rPr>
                <w:rFonts w:ascii="仿宋_GB2312" w:eastAsia="仿宋_GB2312" w:hAnsi="仿宋_GB2312" w:cs="仿宋_GB2312" w:hint="eastAsia"/>
                <w:color w:val="000000"/>
                <w:sz w:val="24"/>
                <w:szCs w:val="24"/>
                <w:lang w:bidi="ar"/>
              </w:rPr>
              <w:t>万元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2507"/>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8</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教育科创</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海洋渔业苗种培育基地和创新中心</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大连海洋大学玉洋研究院</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海洋文化专业培训和海洋文化研究，水产原种保护和良种培育，提升原良种体系建设水平，开发海产品新品种。</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在杂色蛤、海参、生蚝、扇贝、贻贝、河豚等优势产品方面形成一批具有自主知识产权的海洋渔业研发成果，建设</w:t>
            </w:r>
            <w:r>
              <w:rPr>
                <w:rFonts w:ascii="仿宋_GB2312" w:eastAsia="仿宋_GB2312" w:hAnsi="仿宋_GB2312" w:cs="仿宋_GB2312" w:hint="eastAsia"/>
                <w:color w:val="000000"/>
                <w:sz w:val="24"/>
                <w:szCs w:val="24"/>
                <w:lang w:bidi="ar"/>
              </w:rPr>
              <w:t>5</w:t>
            </w:r>
            <w:r>
              <w:rPr>
                <w:rFonts w:ascii="仿宋_GB2312" w:eastAsia="仿宋_GB2312" w:hAnsi="仿宋_GB2312" w:cs="仿宋_GB2312" w:hint="eastAsia"/>
                <w:color w:val="000000"/>
                <w:sz w:val="24"/>
                <w:szCs w:val="24"/>
                <w:lang w:bidi="ar"/>
              </w:rPr>
              <w:t>家大连市级以上水产良种生产基地。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暂无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r w:rsidR="006D2E4F">
        <w:trPr>
          <w:trHeight w:val="13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序号</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重点产业</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重点领域</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龙头或骨干企业</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关键技术</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主要产品或服务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销售收入（</w:t>
            </w:r>
            <w:r>
              <w:rPr>
                <w:rFonts w:ascii="宋体" w:eastAsia="宋体" w:hAnsi="宋体" w:cs="宋体" w:hint="eastAsia"/>
                <w:b/>
                <w:bCs/>
                <w:color w:val="000000"/>
                <w:sz w:val="24"/>
                <w:szCs w:val="24"/>
                <w:lang w:bidi="ar"/>
              </w:rPr>
              <w:t>2022</w:t>
            </w:r>
            <w:r>
              <w:rPr>
                <w:rFonts w:ascii="宋体" w:eastAsia="宋体" w:hAnsi="宋体" w:cs="宋体" w:hint="eastAsia"/>
                <w:b/>
                <w:bCs/>
                <w:color w:val="000000"/>
                <w:sz w:val="24"/>
                <w:szCs w:val="24"/>
                <w:lang w:bidi="ar"/>
              </w:rPr>
              <w:t>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213BC2">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lang w:bidi="ar"/>
              </w:rPr>
              <w:t>备注</w:t>
            </w:r>
          </w:p>
        </w:tc>
      </w:tr>
      <w:tr w:rsidR="006D2E4F">
        <w:trPr>
          <w:trHeight w:val="5028"/>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9</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航运物流</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冷链物流基地、港口装卸运输</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黄海港务公司</w:t>
            </w:r>
          </w:p>
        </w:tc>
        <w:tc>
          <w:tcPr>
            <w:tcW w:w="2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为海洋渔业发展提供仓储、暂养、交易、分拣包装及物流配送电子商务平台。加快通关查验手续，</w:t>
            </w:r>
            <w:r>
              <w:rPr>
                <w:rFonts w:ascii="仿宋_GB2312" w:eastAsia="仿宋_GB2312" w:hAnsi="仿宋_GB2312" w:cs="仿宋_GB2312" w:hint="eastAsia"/>
                <w:color w:val="000000"/>
                <w:sz w:val="24"/>
                <w:szCs w:val="24"/>
                <w:lang w:bidi="ar"/>
              </w:rPr>
              <w:t>105#</w:t>
            </w:r>
            <w:r>
              <w:rPr>
                <w:rFonts w:ascii="仿宋_GB2312" w:eastAsia="仿宋_GB2312" w:hAnsi="仿宋_GB2312" w:cs="仿宋_GB2312" w:hint="eastAsia"/>
                <w:color w:val="000000"/>
                <w:sz w:val="24"/>
                <w:szCs w:val="24"/>
                <w:lang w:bidi="ar"/>
              </w:rPr>
              <w:t>重型大件泊位建设。为长海、东港、普湾新区及山东省、河北省等地区海域风电项目提供海运物流服务。</w:t>
            </w:r>
          </w:p>
        </w:tc>
        <w:tc>
          <w:tcPr>
            <w:tcW w:w="3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4F" w:rsidRDefault="00213BC2">
            <w:pPr>
              <w:widowControl/>
              <w:jc w:val="both"/>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打造水产品国际供应链平台，形成水产品国际国内采购、销售、投融资、物流配送等多功能服务平台。逐步开通庄河至大连、烟台、青岛、上海、宁波的内贸航线，促进庄河市更多的集装箱货物从庄河港启运，到大窑湾港中转。适时开通庄河港至日本、韩国的外贸航线，重点是庄河至韩国仁川国际客滚航线。开通庄河港</w:t>
            </w:r>
            <w:r>
              <w:rPr>
                <w:rFonts w:ascii="仿宋_GB2312" w:eastAsia="仿宋_GB2312" w:hAnsi="仿宋_GB2312" w:cs="仿宋_GB2312" w:hint="eastAsia"/>
                <w:color w:val="000000"/>
                <w:sz w:val="24"/>
                <w:szCs w:val="24"/>
                <w:lang w:bidi="ar"/>
              </w:rPr>
              <w:t>至石城岛、海王九岛及长海诸岛的海上陆岛运输、观光旅游等航线。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213BC2">
            <w:pPr>
              <w:widowControl/>
              <w:jc w:val="center"/>
              <w:textAlignment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t>5443</w:t>
            </w:r>
            <w:r>
              <w:rPr>
                <w:rFonts w:ascii="仿宋_GB2312" w:eastAsia="仿宋_GB2312" w:hAnsi="仿宋_GB2312" w:cs="仿宋_GB2312" w:hint="eastAsia"/>
                <w:color w:val="000000"/>
                <w:sz w:val="24"/>
                <w:szCs w:val="24"/>
                <w:lang w:bidi="ar"/>
              </w:rPr>
              <w:t>万元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D2E4F" w:rsidRDefault="006D2E4F">
            <w:pPr>
              <w:jc w:val="center"/>
              <w:rPr>
                <w:rFonts w:ascii="仿宋_GB2312" w:eastAsia="仿宋_GB2312" w:hAnsi="仿宋_GB2312" w:cs="仿宋_GB2312"/>
                <w:color w:val="000000"/>
                <w:sz w:val="24"/>
                <w:szCs w:val="24"/>
              </w:rPr>
            </w:pPr>
          </w:p>
        </w:tc>
      </w:tr>
    </w:tbl>
    <w:p w:rsidR="006D2E4F" w:rsidRDefault="006D2E4F">
      <w:pPr>
        <w:pStyle w:val="a4"/>
        <w:ind w:left="0"/>
        <w:rPr>
          <w:sz w:val="24"/>
          <w:szCs w:val="24"/>
        </w:rPr>
      </w:pPr>
    </w:p>
    <w:sectPr w:rsidR="006D2E4F">
      <w:pgSz w:w="16840" w:h="11910" w:orient="landscape"/>
      <w:pgMar w:top="1440" w:right="1417" w:bottom="1440" w:left="1417" w:header="0" w:footer="9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BC2" w:rsidRDefault="00213BC2">
      <w:r>
        <w:separator/>
      </w:r>
    </w:p>
  </w:endnote>
  <w:endnote w:type="continuationSeparator" w:id="0">
    <w:p w:rsidR="00213BC2" w:rsidRDefault="0021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729DC276-5117-4253-9966-DDC6EEEE053A}"/>
    <w:embedBold r:id="rId2" w:subsetted="1" w:fontKey="{585BA69D-1B59-4C97-944F-7EB9DD3CBB3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embedRegular r:id="rId3" w:subsetted="1" w:fontKey="{72998669-77F4-4711-8EB2-D7C2DC6299BF}"/>
  </w:font>
  <w:font w:name="方正小标宋简体">
    <w:panose1 w:val="02000000000000000000"/>
    <w:charset w:val="86"/>
    <w:family w:val="script"/>
    <w:pitch w:val="fixed"/>
    <w:sig w:usb0="00000001" w:usb1="080E0000" w:usb2="00000010" w:usb3="00000000" w:csb0="00040000" w:csb1="00000000"/>
    <w:embedRegular r:id="rId4" w:subsetted="1" w:fontKey="{60E3C5EA-2BE6-4D79-A8DF-5C15DB770334}"/>
  </w:font>
  <w:font w:name="楷体_GB2312">
    <w:panose1 w:val="02010609030101010101"/>
    <w:charset w:val="86"/>
    <w:family w:val="modern"/>
    <w:pitch w:val="fixed"/>
    <w:sig w:usb0="00000001" w:usb1="080E0000" w:usb2="00000010" w:usb3="00000000" w:csb0="00040000" w:csb1="00000000"/>
    <w:embedRegular r:id="rId5" w:subsetted="1" w:fontKey="{142C44E6-6557-4DBF-AA1F-7BC162AF743F}"/>
  </w:font>
  <w:font w:name="仿宋_GB2312">
    <w:panose1 w:val="02010609030101010101"/>
    <w:charset w:val="86"/>
    <w:family w:val="modern"/>
    <w:pitch w:val="fixed"/>
    <w:sig w:usb0="00000001" w:usb1="080E0000" w:usb2="00000010" w:usb3="00000000" w:csb0="00040000" w:csb1="00000000"/>
    <w:embedRegular r:id="rId6" w:subsetted="1" w:fontKey="{A6D7554F-5347-415A-8438-803B0D9844E0}"/>
    <w:embedBold r:id="rId7" w:subsetted="1" w:fontKey="{81AAA857-F961-49DB-A3AE-BA113139ACEC}"/>
  </w:font>
  <w:font w:name="黑体">
    <w:altName w:val="SimHei"/>
    <w:panose1 w:val="02010609060101010101"/>
    <w:charset w:val="86"/>
    <w:family w:val="modern"/>
    <w:pitch w:val="fixed"/>
    <w:sig w:usb0="800002BF" w:usb1="38CF7CFA" w:usb2="00000016" w:usb3="00000000" w:csb0="00040001" w:csb1="00000000"/>
    <w:embedRegular r:id="rId8" w:subsetted="1" w:fontKey="{4C6764D3-3906-4778-A2C1-53F4E0B6A0A6}"/>
    <w:embedBold r:id="rId9" w:subsetted="1" w:fontKey="{82085D7C-C967-4854-B35C-2DC907959B49}"/>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4F" w:rsidRDefault="00213BC2">
    <w:pPr>
      <w:pStyle w:val="a4"/>
      <w:spacing w:line="14" w:lineRule="auto"/>
      <w:ind w:left="0"/>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D2E4F" w:rsidRDefault="00213BC2">
                          <w:pPr>
                            <w:pStyle w:val="a7"/>
                          </w:pPr>
                          <w:r>
                            <w:fldChar w:fldCharType="begin"/>
                          </w:r>
                          <w:r>
                            <w:instrText xml:space="preserve"> PAGE  \* MERGEFORMAT </w:instrText>
                          </w:r>
                          <w:r>
                            <w:fldChar w:fldCharType="separate"/>
                          </w:r>
                          <w:r w:rsidR="00F92F22">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6D2E4F" w:rsidRDefault="00213BC2">
                    <w:pPr>
                      <w:pStyle w:val="a7"/>
                    </w:pPr>
                    <w:r>
                      <w:fldChar w:fldCharType="begin"/>
                    </w:r>
                    <w:r>
                      <w:instrText xml:space="preserve"> PAGE  \* MERGEFORMAT </w:instrText>
                    </w:r>
                    <w:r>
                      <w:fldChar w:fldCharType="separate"/>
                    </w:r>
                    <w:r w:rsidR="00F92F22">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4F" w:rsidRDefault="00213BC2">
    <w:pPr>
      <w:pStyle w:val="a4"/>
      <w:spacing w:line="14" w:lineRule="auto"/>
      <w:ind w:left="0"/>
      <w:rPr>
        <w:sz w:val="20"/>
      </w:rPr>
    </w:pPr>
    <w:r>
      <w:rPr>
        <w:noProof/>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D2E4F" w:rsidRDefault="00213BC2">
                          <w:pPr>
                            <w:pStyle w:val="a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8mw1oYgIAABEFAAAOAAAAAAAAAAAAAAAAAC4CAABkcnMvZTJvRG9jLnht&#10;bFBLAQItABQABgAIAAAAIQBxqtG51wAAAAUBAAAPAAAAAAAAAAAAAAAAALwEAABkcnMvZG93bnJl&#10;di54bWxQSwUGAAAAAAQABADzAAAAwAUAAAAA&#10;" filled="f" stroked="f" strokeweight=".5pt">
              <v:textbox style="mso-fit-shape-to-text:t" inset="0,0,0,0">
                <w:txbxContent>
                  <w:p w:rsidR="006D2E4F" w:rsidRDefault="00213BC2">
                    <w:pPr>
                      <w:pStyle w:val="a7"/>
                    </w:pPr>
                    <w:r>
                      <w:fldChar w:fldCharType="begin"/>
                    </w:r>
                    <w:r>
                      <w:instrText xml:space="preserve"> PAGE  \* MERGEFORMAT </w:instrText>
                    </w:r>
                    <w:r>
                      <w:fldChar w:fldCharType="separate"/>
                    </w:r>
                    <w:r>
                      <w:t>76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BC2" w:rsidRDefault="00213BC2">
      <w:r>
        <w:separator/>
      </w:r>
    </w:p>
  </w:footnote>
  <w:footnote w:type="continuationSeparator" w:id="0">
    <w:p w:rsidR="00213BC2" w:rsidRDefault="00213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4F" w:rsidRDefault="006D2E4F">
    <w:pPr>
      <w:pStyle w:val="a8"/>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4F" w:rsidRDefault="006D2E4F">
    <w:pPr>
      <w:pStyle w:val="a8"/>
      <w:pBdr>
        <w:bottom w:val="none" w:sz="0"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defaultTabStop w:val="720"/>
  <w:drawingGridHorizontalSpacing w:val="110"/>
  <w:noPunctuationKerning/>
  <w:characterSpacingControl w:val="doNotCompress"/>
  <w:hdrShapeDefaults>
    <o:shapedefaults v:ext="edit" spidmax="1025"/>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0YzA4M2Q1MTE3NGMyN2MwMDJkMmFmNjdlMWU2MzgifQ=="/>
  </w:docVars>
  <w:rsids>
    <w:rsidRoot w:val="00626349"/>
    <w:rsid w:val="00157202"/>
    <w:rsid w:val="00213BC2"/>
    <w:rsid w:val="00450EEA"/>
    <w:rsid w:val="00626349"/>
    <w:rsid w:val="006D2E4F"/>
    <w:rsid w:val="006E12F6"/>
    <w:rsid w:val="007B52D0"/>
    <w:rsid w:val="00866DD7"/>
    <w:rsid w:val="00901A19"/>
    <w:rsid w:val="00946393"/>
    <w:rsid w:val="00A45712"/>
    <w:rsid w:val="00A84C75"/>
    <w:rsid w:val="00C55DAA"/>
    <w:rsid w:val="00D24C33"/>
    <w:rsid w:val="00E6170E"/>
    <w:rsid w:val="00E85339"/>
    <w:rsid w:val="00EB1B18"/>
    <w:rsid w:val="00F60D78"/>
    <w:rsid w:val="00F92F22"/>
    <w:rsid w:val="03E24264"/>
    <w:rsid w:val="04484D71"/>
    <w:rsid w:val="04EB042F"/>
    <w:rsid w:val="0AAA37AF"/>
    <w:rsid w:val="121911C6"/>
    <w:rsid w:val="13AB464D"/>
    <w:rsid w:val="1532074D"/>
    <w:rsid w:val="194D2EA6"/>
    <w:rsid w:val="1B593EEC"/>
    <w:rsid w:val="1E4977D6"/>
    <w:rsid w:val="1EB4550F"/>
    <w:rsid w:val="24EE1B26"/>
    <w:rsid w:val="25865660"/>
    <w:rsid w:val="2B9B6853"/>
    <w:rsid w:val="2BC77873"/>
    <w:rsid w:val="2E1168A9"/>
    <w:rsid w:val="30AC0034"/>
    <w:rsid w:val="35CF2B1F"/>
    <w:rsid w:val="3ACF4143"/>
    <w:rsid w:val="3B6658B6"/>
    <w:rsid w:val="3DCB0E55"/>
    <w:rsid w:val="3F0A7128"/>
    <w:rsid w:val="4014674E"/>
    <w:rsid w:val="41171FD0"/>
    <w:rsid w:val="41C6431A"/>
    <w:rsid w:val="42FD0513"/>
    <w:rsid w:val="42FE52B7"/>
    <w:rsid w:val="436818C7"/>
    <w:rsid w:val="46F150B6"/>
    <w:rsid w:val="48362D3C"/>
    <w:rsid w:val="493E46DD"/>
    <w:rsid w:val="4A6F5CAB"/>
    <w:rsid w:val="4AF26284"/>
    <w:rsid w:val="4D97746A"/>
    <w:rsid w:val="4DD03C33"/>
    <w:rsid w:val="4EEB536A"/>
    <w:rsid w:val="4F1A1480"/>
    <w:rsid w:val="5087420A"/>
    <w:rsid w:val="53AC0BFD"/>
    <w:rsid w:val="593132EC"/>
    <w:rsid w:val="5B386B34"/>
    <w:rsid w:val="5E392A08"/>
    <w:rsid w:val="5EE66AC6"/>
    <w:rsid w:val="5FE771E7"/>
    <w:rsid w:val="61DD55CE"/>
    <w:rsid w:val="647877ED"/>
    <w:rsid w:val="6A4500BB"/>
    <w:rsid w:val="6A533604"/>
    <w:rsid w:val="6C1D7BEB"/>
    <w:rsid w:val="6F485D79"/>
    <w:rsid w:val="6FCA7DCA"/>
    <w:rsid w:val="70342CA5"/>
    <w:rsid w:val="71601BB2"/>
    <w:rsid w:val="71C1726B"/>
    <w:rsid w:val="7A8C0C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919F1DD3-4B63-4FAD-9BEF-98328854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uiPriority w:val="1"/>
    <w:qFormat/>
    <w:pPr>
      <w:widowControl w:val="0"/>
      <w:autoSpaceDE w:val="0"/>
      <w:autoSpaceDN w:val="0"/>
    </w:pPr>
    <w:rPr>
      <w:rFonts w:ascii="仿宋" w:eastAsia="仿宋" w:hAnsi="仿宋" w:cs="仿宋"/>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4"/>
    <w:uiPriority w:val="99"/>
    <w:unhideWhenUsed/>
    <w:qFormat/>
    <w:pPr>
      <w:ind w:firstLineChars="200" w:firstLine="420"/>
    </w:pPr>
  </w:style>
  <w:style w:type="paragraph" w:styleId="a4">
    <w:name w:val="Body Text"/>
    <w:basedOn w:val="a"/>
    <w:next w:val="a0"/>
    <w:uiPriority w:val="1"/>
    <w:qFormat/>
    <w:pPr>
      <w:ind w:left="120"/>
    </w:pPr>
    <w:rPr>
      <w:sz w:val="30"/>
      <w:szCs w:val="30"/>
    </w:rPr>
  </w:style>
  <w:style w:type="paragraph" w:styleId="a5">
    <w:name w:val="annotation text"/>
    <w:basedOn w:val="a"/>
    <w:uiPriority w:val="99"/>
    <w:semiHidden/>
    <w:unhideWhenUsed/>
    <w:qFormat/>
  </w:style>
  <w:style w:type="paragraph" w:styleId="3">
    <w:name w:val="toc 3"/>
    <w:basedOn w:val="a"/>
    <w:next w:val="a"/>
    <w:uiPriority w:val="39"/>
    <w:semiHidden/>
    <w:unhideWhenUsed/>
    <w:qFormat/>
    <w:rPr>
      <w:rFonts w:ascii="Arial" w:hAnsi="Arial"/>
    </w:rPr>
  </w:style>
  <w:style w:type="paragraph" w:styleId="a6">
    <w:name w:val="Balloon Text"/>
    <w:basedOn w:val="a"/>
    <w:link w:val="Char"/>
    <w:uiPriority w:val="99"/>
    <w:semiHidden/>
    <w:unhideWhenUsed/>
    <w:qFormat/>
    <w:rPr>
      <w:sz w:val="18"/>
      <w:szCs w:val="18"/>
    </w:rPr>
  </w:style>
  <w:style w:type="paragraph" w:styleId="a7">
    <w:name w:val="footer"/>
    <w:basedOn w:val="a"/>
    <w:link w:val="Char0"/>
    <w:uiPriority w:val="99"/>
    <w:semiHidden/>
    <w:unhideWhenUsed/>
    <w:qFormat/>
    <w:pPr>
      <w:tabs>
        <w:tab w:val="center" w:pos="4153"/>
        <w:tab w:val="right" w:pos="8306"/>
      </w:tabs>
      <w:snapToGrid w:val="0"/>
    </w:pPr>
    <w:rPr>
      <w:sz w:val="18"/>
      <w:szCs w:val="18"/>
    </w:rPr>
  </w:style>
  <w:style w:type="paragraph" w:styleId="a8">
    <w:name w:val="header"/>
    <w:basedOn w:val="a"/>
    <w:link w:val="Char1"/>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semiHidden/>
    <w:unhideWhenUsed/>
    <w:qFormat/>
    <w:rPr>
      <w:rFonts w:ascii="Arial" w:hAnsi="Arial" w:cs="Arial Black"/>
    </w:rPr>
  </w:style>
  <w:style w:type="paragraph" w:styleId="2">
    <w:name w:val="toc 2"/>
    <w:basedOn w:val="a"/>
    <w:next w:val="a"/>
    <w:uiPriority w:val="39"/>
    <w:semiHidden/>
    <w:unhideWhenUsed/>
    <w:qFormat/>
    <w:rPr>
      <w:rFonts w:ascii="Arial" w:hAnsi="Arial" w:hint="eastAsia"/>
      <w:sz w:val="21"/>
      <w:lang w:val="zh-CN"/>
    </w:rPr>
  </w:style>
  <w:style w:type="paragraph" w:styleId="a9">
    <w:name w:val="Title"/>
    <w:basedOn w:val="a"/>
    <w:uiPriority w:val="1"/>
    <w:qFormat/>
    <w:pPr>
      <w:spacing w:before="28"/>
      <w:ind w:left="1533" w:right="1832"/>
      <w:jc w:val="center"/>
    </w:pPr>
    <w:rPr>
      <w:rFonts w:ascii="宋体" w:eastAsia="宋体" w:hAnsi="宋体" w:cs="宋体"/>
      <w:b/>
      <w:bCs/>
      <w:sz w:val="52"/>
      <w:szCs w:val="52"/>
    </w:rPr>
  </w:style>
  <w:style w:type="table" w:styleId="aa">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2">
    <w:name w:val="WPSOffice手动目录 2"/>
    <w:qFormat/>
    <w:pPr>
      <w:ind w:leftChars="200" w:left="200"/>
    </w:pPr>
    <w:rPr>
      <w:rFonts w:cstheme="minorBidi"/>
      <w:sz w:val="2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11">
    <w:name w:val="目录 11"/>
    <w:basedOn w:val="a"/>
    <w:uiPriority w:val="1"/>
    <w:qFormat/>
    <w:pPr>
      <w:spacing w:before="214"/>
      <w:ind w:left="120"/>
    </w:pPr>
    <w:rPr>
      <w:rFonts w:ascii="宋体" w:eastAsia="宋体" w:hAnsi="宋体" w:cs="宋体"/>
      <w:sz w:val="28"/>
      <w:szCs w:val="28"/>
    </w:rPr>
  </w:style>
  <w:style w:type="paragraph" w:customStyle="1" w:styleId="21">
    <w:name w:val="目录 21"/>
    <w:basedOn w:val="a"/>
    <w:uiPriority w:val="1"/>
    <w:qFormat/>
    <w:pPr>
      <w:spacing w:before="160"/>
      <w:ind w:left="600"/>
    </w:pPr>
    <w:rPr>
      <w:rFonts w:ascii="宋体" w:eastAsia="宋体" w:hAnsi="宋体" w:cs="宋体"/>
      <w:sz w:val="24"/>
      <w:szCs w:val="24"/>
    </w:rPr>
  </w:style>
  <w:style w:type="paragraph" w:customStyle="1" w:styleId="31">
    <w:name w:val="目录 31"/>
    <w:basedOn w:val="a"/>
    <w:uiPriority w:val="1"/>
    <w:qFormat/>
    <w:pPr>
      <w:spacing w:before="161"/>
      <w:ind w:left="1381" w:hanging="181"/>
    </w:pPr>
    <w:rPr>
      <w:rFonts w:ascii="宋体" w:eastAsia="宋体" w:hAnsi="宋体" w:cs="宋体"/>
      <w:sz w:val="24"/>
      <w:szCs w:val="24"/>
    </w:rPr>
  </w:style>
  <w:style w:type="paragraph" w:customStyle="1" w:styleId="110">
    <w:name w:val="标题 11"/>
    <w:basedOn w:val="a"/>
    <w:uiPriority w:val="1"/>
    <w:qFormat/>
    <w:pPr>
      <w:ind w:left="760"/>
      <w:outlineLvl w:val="1"/>
    </w:pPr>
    <w:rPr>
      <w:b/>
      <w:bCs/>
      <w:sz w:val="32"/>
      <w:szCs w:val="32"/>
    </w:rPr>
  </w:style>
  <w:style w:type="paragraph" w:customStyle="1" w:styleId="210">
    <w:name w:val="标题 21"/>
    <w:basedOn w:val="a"/>
    <w:uiPriority w:val="1"/>
    <w:qFormat/>
    <w:pPr>
      <w:spacing w:before="4"/>
      <w:ind w:left="945" w:hanging="226"/>
      <w:outlineLvl w:val="2"/>
    </w:pPr>
    <w:rPr>
      <w:b/>
      <w:bCs/>
      <w:sz w:val="30"/>
      <w:szCs w:val="30"/>
    </w:rPr>
  </w:style>
  <w:style w:type="paragraph" w:styleId="ab">
    <w:name w:val="List Paragraph"/>
    <w:basedOn w:val="a"/>
    <w:uiPriority w:val="1"/>
    <w:qFormat/>
    <w:pPr>
      <w:spacing w:before="161"/>
      <w:ind w:left="1381" w:hanging="181"/>
    </w:pPr>
    <w:rPr>
      <w:rFonts w:ascii="宋体" w:eastAsia="宋体" w:hAnsi="宋体" w:cs="宋体"/>
    </w:rPr>
  </w:style>
  <w:style w:type="paragraph" w:customStyle="1" w:styleId="TableParagraph">
    <w:name w:val="Table Paragraph"/>
    <w:basedOn w:val="a"/>
    <w:uiPriority w:val="1"/>
    <w:qFormat/>
    <w:rPr>
      <w:rFonts w:ascii="宋体" w:eastAsia="宋体" w:hAnsi="宋体" w:cs="宋体"/>
    </w:rPr>
  </w:style>
  <w:style w:type="character" w:customStyle="1" w:styleId="Char1">
    <w:name w:val="页眉 Char"/>
    <w:basedOn w:val="a1"/>
    <w:link w:val="a8"/>
    <w:uiPriority w:val="99"/>
    <w:semiHidden/>
    <w:qFormat/>
    <w:rPr>
      <w:rFonts w:ascii="仿宋" w:eastAsia="仿宋" w:hAnsi="仿宋" w:cs="仿宋"/>
      <w:sz w:val="18"/>
      <w:szCs w:val="18"/>
      <w:lang w:eastAsia="zh-CN"/>
    </w:rPr>
  </w:style>
  <w:style w:type="character" w:customStyle="1" w:styleId="Char0">
    <w:name w:val="页脚 Char"/>
    <w:basedOn w:val="a1"/>
    <w:link w:val="a7"/>
    <w:uiPriority w:val="99"/>
    <w:semiHidden/>
    <w:qFormat/>
    <w:rPr>
      <w:rFonts w:ascii="仿宋" w:eastAsia="仿宋" w:hAnsi="仿宋" w:cs="仿宋"/>
      <w:sz w:val="18"/>
      <w:szCs w:val="18"/>
      <w:lang w:eastAsia="zh-CN"/>
    </w:rPr>
  </w:style>
  <w:style w:type="character" w:customStyle="1" w:styleId="Char">
    <w:name w:val="批注框文本 Char"/>
    <w:basedOn w:val="a1"/>
    <w:link w:val="a6"/>
    <w:uiPriority w:val="99"/>
    <w:semiHidden/>
    <w:qFormat/>
    <w:rPr>
      <w:rFonts w:ascii="仿宋" w:eastAsia="仿宋" w:hAnsi="仿宋" w:cs="仿宋"/>
      <w:sz w:val="18"/>
      <w:szCs w:val="18"/>
      <w:lang w:eastAsia="zh-CN"/>
    </w:rPr>
  </w:style>
  <w:style w:type="paragraph" w:customStyle="1" w:styleId="WPSOffice1">
    <w:name w:val="WPSOffice手动目录 1"/>
    <w:qFormat/>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 w:type="character" w:customStyle="1" w:styleId="font41">
    <w:name w:val="font41"/>
    <w:basedOn w:val="a1"/>
    <w:qFormat/>
    <w:rPr>
      <w:rFonts w:ascii="仿宋" w:eastAsia="仿宋" w:hAnsi="仿宋" w:cs="仿宋" w:hint="eastAsia"/>
      <w:color w:val="000000"/>
      <w:sz w:val="20"/>
      <w:szCs w:val="20"/>
      <w:u w:val="none"/>
    </w:rPr>
  </w:style>
  <w:style w:type="character" w:customStyle="1" w:styleId="font31">
    <w:name w:val="font31"/>
    <w:basedOn w:val="a1"/>
    <w:qFormat/>
    <w:rPr>
      <w:rFonts w:ascii="仿宋" w:eastAsia="仿宋" w:hAnsi="仿宋" w:cs="仿宋"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7810</Words>
  <Characters>44518</Characters>
  <Application>Microsoft Office Word</Application>
  <DocSecurity>0</DocSecurity>
  <Lines>370</Lines>
  <Paragraphs>104</Paragraphs>
  <ScaleCrop>false</ScaleCrop>
  <Company>Microsoft</Company>
  <LinksUpToDate>false</LinksUpToDate>
  <CharactersWithSpaces>52224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二、基础优势和发展短板</dc:title>
  <dc:creator>liuk</dc:creator>
  <cp:lastModifiedBy>邵 庆贤</cp:lastModifiedBy>
  <cp:revision>2</cp:revision>
  <cp:lastPrinted>2024-06-14T06:29:00Z</cp:lastPrinted>
  <dcterms:created xsi:type="dcterms:W3CDTF">2024-07-03T06:18:00Z</dcterms:created>
  <dcterms:modified xsi:type="dcterms:W3CDTF">2024-07-03T06:18:00Z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2023-05-17T00:00:00Z</vt:filetime>
  </property>
  <property fmtid="{D5CDD505-2E9C-101B-9397-08002B2CF9AE}" pid="3" name="Creator">
    <vt:lpwstr>WPS 文字</vt:lpwstr>
  </property>
  <property fmtid="{D5CDD505-2E9C-101B-9397-08002B2CF9AE}" pid="4" name="LastSaved">
    <vt:filetime>2023-06-04T00:00:00Z</vt:filetime>
  </property>
  <property fmtid="{D5CDD505-2E9C-101B-9397-08002B2CF9AE}" pid="5" name="SourceModified">
    <vt:lpwstr>D:20230517163342+08'33'</vt:lpwstr>
  </property>
  <property fmtid="{D5CDD505-2E9C-101B-9397-08002B2CF9AE}" pid="6" name="KSOProductBuildVer">
    <vt:lpwstr>2052-12.1.0.16929</vt:lpwstr>
  </property>
  <property fmtid="{D5CDD505-2E9C-101B-9397-08002B2CF9AE}" pid="7" name="ICV">
    <vt:lpwstr>15417D04BBD14DF2A7AA53A4F592D0D3_13</vt:lpwstr>
  </property>
</Properties>
</file>