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D6B9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sz w:val="44"/>
          <w:szCs w:val="44"/>
        </w:rPr>
      </w:pPr>
      <w:r>
        <w:rPr>
          <w:rFonts w:hint="eastAsia"/>
          <w:b/>
          <w:bCs/>
          <w:sz w:val="44"/>
          <w:szCs w:val="44"/>
          <w:lang w:val="en-US" w:eastAsia="zh-CN"/>
        </w:rPr>
        <w:t>庄河</w:t>
      </w:r>
      <w:r>
        <w:rPr>
          <w:rFonts w:hint="eastAsia"/>
          <w:b/>
          <w:bCs/>
          <w:sz w:val="44"/>
          <w:szCs w:val="44"/>
        </w:rPr>
        <w:t>市城市供热管理规定</w:t>
      </w:r>
    </w:p>
    <w:p w14:paraId="03D3AB9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bCs/>
          <w:sz w:val="44"/>
          <w:szCs w:val="44"/>
          <w:lang w:eastAsia="zh-CN"/>
        </w:rPr>
      </w:pPr>
      <w:r>
        <w:rPr>
          <w:rFonts w:hint="eastAsia"/>
          <w:b/>
          <w:bCs/>
          <w:sz w:val="44"/>
          <w:szCs w:val="44"/>
          <w:lang w:eastAsia="zh-CN"/>
        </w:rPr>
        <w:t>（</w:t>
      </w:r>
      <w:r>
        <w:rPr>
          <w:rFonts w:hint="eastAsia"/>
          <w:b/>
          <w:bCs/>
          <w:sz w:val="44"/>
          <w:szCs w:val="44"/>
          <w:lang w:val="en-US" w:eastAsia="zh-CN"/>
        </w:rPr>
        <w:t>征求意见稿</w:t>
      </w:r>
      <w:r>
        <w:rPr>
          <w:rFonts w:hint="eastAsia"/>
          <w:b/>
          <w:bCs/>
          <w:sz w:val="44"/>
          <w:szCs w:val="44"/>
          <w:lang w:eastAsia="zh-CN"/>
        </w:rPr>
        <w:t>）</w:t>
      </w:r>
    </w:p>
    <w:p w14:paraId="155006C7">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rPr>
      </w:pPr>
      <w:r>
        <w:rPr>
          <w:rFonts w:hint="eastAsia" w:ascii="黑体" w:hAnsi="黑体" w:eastAsia="黑体" w:cs="黑体"/>
          <w:b w:val="0"/>
          <w:bCs w:val="0"/>
          <w:kern w:val="2"/>
          <w:sz w:val="32"/>
          <w:szCs w:val="32"/>
          <w:lang w:val="en-US" w:eastAsia="zh-CN" w:bidi="ar-SA"/>
        </w:rPr>
        <w:t xml:space="preserve">第一条 </w:t>
      </w:r>
      <w:r>
        <w:rPr>
          <w:rFonts w:hint="eastAsia" w:ascii="仿宋" w:hAnsi="仿宋" w:eastAsia="仿宋" w:cs="仿宋"/>
          <w:kern w:val="2"/>
          <w:sz w:val="32"/>
          <w:szCs w:val="32"/>
          <w:lang w:val="en-US" w:eastAsia="zh-CN" w:bidi="ar-SA"/>
        </w:rPr>
        <w:t xml:space="preserve"> </w:t>
      </w:r>
      <w:r>
        <w:rPr>
          <w:rFonts w:hint="eastAsia" w:ascii="仿宋" w:hAnsi="仿宋" w:eastAsia="仿宋" w:cs="仿宋"/>
          <w:sz w:val="32"/>
          <w:szCs w:val="32"/>
          <w:highlight w:val="none"/>
        </w:rPr>
        <w:t>我市供热用热期自当年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零时</w:t>
      </w:r>
      <w:r>
        <w:rPr>
          <w:rFonts w:hint="eastAsia" w:ascii="仿宋" w:hAnsi="仿宋" w:eastAsia="仿宋" w:cs="仿宋"/>
          <w:sz w:val="32"/>
          <w:szCs w:val="32"/>
          <w:highlight w:val="none"/>
        </w:rPr>
        <w:t>至次年</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val="en-US" w:eastAsia="zh-CN"/>
        </w:rPr>
        <w:t>24时</w:t>
      </w:r>
      <w:r>
        <w:rPr>
          <w:rFonts w:hint="eastAsia" w:ascii="仿宋" w:hAnsi="仿宋" w:eastAsia="仿宋" w:cs="仿宋"/>
          <w:sz w:val="32"/>
          <w:szCs w:val="32"/>
          <w:highlight w:val="none"/>
        </w:rPr>
        <w:t>。</w:t>
      </w:r>
      <w:r>
        <w:rPr>
          <w:rFonts w:hint="eastAsia" w:ascii="仿宋" w:hAnsi="仿宋" w:eastAsia="仿宋" w:cs="仿宋"/>
          <w:sz w:val="32"/>
          <w:szCs w:val="32"/>
        </w:rPr>
        <w:t>未经市人民政府批准，供热单位不得推迟供热或者提前停热。遇到特殊天气，市人民政府可以根据气象变化情况，决定提前或者延长供热，由此增加的费用由市供热行政主管部门会同市发改委等相关部门提出补偿意见，报市人民政府批准。</w:t>
      </w:r>
    </w:p>
    <w:p w14:paraId="040D862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320" w:firstLineChars="100"/>
        <w:textAlignment w:val="auto"/>
        <w:rPr>
          <w:rFonts w:hint="eastAsia" w:ascii="仿宋" w:hAnsi="仿宋" w:eastAsia="仿宋" w:cs="仿宋"/>
          <w:sz w:val="32"/>
          <w:szCs w:val="32"/>
        </w:rPr>
      </w:pPr>
      <w:r>
        <w:rPr>
          <w:rFonts w:hint="eastAsia" w:ascii="黑体" w:hAnsi="黑体" w:eastAsia="黑体" w:cs="黑体"/>
          <w:b w:val="0"/>
          <w:bCs w:val="0"/>
          <w:kern w:val="2"/>
          <w:sz w:val="32"/>
          <w:szCs w:val="32"/>
          <w:lang w:val="en-US" w:eastAsia="zh-CN" w:bidi="ar-SA"/>
        </w:rPr>
        <w:t xml:space="preserve">第二条  </w:t>
      </w:r>
      <w:r>
        <w:rPr>
          <w:rFonts w:hint="eastAsia" w:ascii="仿宋" w:hAnsi="仿宋" w:eastAsia="仿宋" w:cs="仿宋"/>
          <w:sz w:val="32"/>
          <w:szCs w:val="32"/>
        </w:rPr>
        <w:t>新建、扩建、改建城市道路应当根据城市供热专项规划同时设计和敷设供热管网。供热管网敷设需要穿越单位、厂区、或者居民小区时，单位和个人应当予以配合。因施工造成损坏的，由建设单位予以修复，无法修复的，应当予以赔偿。</w:t>
      </w:r>
    </w:p>
    <w:p w14:paraId="7C045F5A">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default" w:ascii="仿宋" w:hAnsi="仿宋" w:eastAsia="仿宋" w:cs="仿宋"/>
          <w:sz w:val="32"/>
          <w:szCs w:val="32"/>
          <w:lang w:val="en-US" w:eastAsia="zh-CN"/>
        </w:rPr>
      </w:pPr>
      <w:r>
        <w:rPr>
          <w:rFonts w:hint="eastAsia" w:ascii="黑体" w:hAnsi="黑体" w:eastAsia="黑体" w:cs="黑体"/>
          <w:b w:val="0"/>
          <w:bCs w:val="0"/>
          <w:kern w:val="2"/>
          <w:sz w:val="32"/>
          <w:szCs w:val="32"/>
          <w:lang w:val="en-US" w:eastAsia="zh-CN" w:bidi="ar-SA"/>
        </w:rPr>
        <w:t xml:space="preserve">第三条  </w:t>
      </w:r>
      <w:r>
        <w:rPr>
          <w:rFonts w:hint="eastAsia" w:ascii="仿宋" w:hAnsi="仿宋" w:eastAsia="仿宋" w:cs="仿宋"/>
          <w:sz w:val="32"/>
          <w:szCs w:val="32"/>
          <w:lang w:val="en-US" w:eastAsia="zh-CN"/>
        </w:rPr>
        <w:t>符合供热专项规划新建、扩建、改建供热工程，应当经供热行政主管部门审查同意后，按照有关规定办理相关审批手续。建设单位应当按照确定的供热方案进行建设。工程竣工后，建设单位应当组织供热等单位按照国家和省有关规定进行验收。未经验收或者验收不合格的，不得投入使用。</w:t>
      </w:r>
    </w:p>
    <w:p w14:paraId="6AD3EBA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新供热</w:t>
      </w:r>
      <w:r>
        <w:rPr>
          <w:rFonts w:hint="eastAsia" w:ascii="仿宋" w:hAnsi="仿宋" w:eastAsia="仿宋" w:cs="仿宋"/>
          <w:sz w:val="32"/>
          <w:szCs w:val="32"/>
          <w:lang w:val="en-US" w:eastAsia="zh-CN"/>
        </w:rPr>
        <w:t>项目交付</w:t>
      </w:r>
      <w:r>
        <w:rPr>
          <w:rFonts w:hint="eastAsia" w:ascii="仿宋" w:hAnsi="仿宋" w:eastAsia="仿宋" w:cs="仿宋"/>
          <w:sz w:val="32"/>
          <w:szCs w:val="32"/>
        </w:rPr>
        <w:t>供热</w:t>
      </w:r>
      <w:r>
        <w:rPr>
          <w:rFonts w:hint="eastAsia" w:ascii="仿宋" w:hAnsi="仿宋" w:eastAsia="仿宋" w:cs="仿宋"/>
          <w:sz w:val="32"/>
          <w:szCs w:val="32"/>
          <w:lang w:val="en-US" w:eastAsia="zh-CN"/>
        </w:rPr>
        <w:t>单位</w:t>
      </w:r>
      <w:r>
        <w:rPr>
          <w:rFonts w:hint="eastAsia" w:ascii="仿宋" w:hAnsi="仿宋" w:eastAsia="仿宋" w:cs="仿宋"/>
          <w:sz w:val="32"/>
          <w:szCs w:val="32"/>
        </w:rPr>
        <w:t>后，由供热单位负责解决供热质量存在的问题，保修期内出现</w:t>
      </w:r>
      <w:r>
        <w:rPr>
          <w:rFonts w:hint="eastAsia" w:ascii="仿宋" w:hAnsi="仿宋" w:eastAsia="仿宋" w:cs="仿宋"/>
          <w:sz w:val="32"/>
          <w:szCs w:val="32"/>
          <w:lang w:val="en-US" w:eastAsia="zh-CN"/>
        </w:rPr>
        <w:t>工程质量</w:t>
      </w:r>
      <w:r>
        <w:rPr>
          <w:rFonts w:hint="eastAsia" w:ascii="仿宋" w:hAnsi="仿宋" w:eastAsia="仿宋" w:cs="仿宋"/>
          <w:sz w:val="32"/>
          <w:szCs w:val="32"/>
        </w:rPr>
        <w:t>问题，由建设单位负责更换或承揽费用；在供热设施保修期内，由建设单位履行保修义务，由供热单位负责维护、管理。未履行或者拖延履行保修责任的，保修期顺延。</w:t>
      </w:r>
    </w:p>
    <w:p w14:paraId="3BB441D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第四条  </w:t>
      </w:r>
      <w:r>
        <w:rPr>
          <w:rFonts w:hint="eastAsia" w:ascii="仿宋" w:hAnsi="仿宋" w:eastAsia="仿宋" w:cs="仿宋"/>
          <w:sz w:val="32"/>
          <w:szCs w:val="32"/>
          <w:highlight w:val="none"/>
        </w:rPr>
        <w:t>非居民住宅供暖以室内净高4.0米为限，每超过0.3米（含0.3米）加价10%，不足0.3米不加价</w:t>
      </w:r>
      <w:r>
        <w:rPr>
          <w:rFonts w:hint="eastAsia" w:ascii="仿宋" w:hAnsi="仿宋" w:eastAsia="仿宋" w:cs="仿宋"/>
          <w:strike w:val="0"/>
          <w:sz w:val="32"/>
          <w:szCs w:val="32"/>
          <w:highlight w:val="none"/>
        </w:rPr>
        <w:t>。</w:t>
      </w:r>
      <w:r>
        <w:rPr>
          <w:rFonts w:hint="eastAsia" w:ascii="仿宋" w:hAnsi="仿宋" w:eastAsia="仿宋" w:cs="仿宋"/>
          <w:sz w:val="32"/>
          <w:szCs w:val="32"/>
          <w:highlight w:val="none"/>
        </w:rPr>
        <w:t>室内净高超过7米的，由供、用热双方协商收费。</w:t>
      </w:r>
    </w:p>
    <w:p w14:paraId="2872FD57">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第五条  </w:t>
      </w:r>
      <w:r>
        <w:rPr>
          <w:rFonts w:hint="eastAsia" w:ascii="仿宋" w:hAnsi="仿宋" w:eastAsia="仿宋" w:cs="仿宋"/>
          <w:sz w:val="32"/>
          <w:szCs w:val="32"/>
          <w:highlight w:val="none"/>
        </w:rPr>
        <w:t>每平方米</w:t>
      </w:r>
      <w:r>
        <w:rPr>
          <w:rFonts w:hint="eastAsia" w:ascii="仿宋" w:hAnsi="仿宋" w:eastAsia="仿宋" w:cs="仿宋"/>
          <w:sz w:val="32"/>
          <w:szCs w:val="32"/>
          <w:highlight w:val="none"/>
          <w:lang w:val="en-US" w:eastAsia="zh-CN"/>
        </w:rPr>
        <w:t>建筑面积收费中</w:t>
      </w:r>
      <w:r>
        <w:rPr>
          <w:rFonts w:hint="eastAsia" w:ascii="仿宋" w:hAnsi="仿宋" w:eastAsia="仿宋" w:cs="仿宋"/>
          <w:sz w:val="32"/>
          <w:szCs w:val="32"/>
          <w:highlight w:val="none"/>
        </w:rPr>
        <w:t>含保险费0.20元，由供暖企业负责投保，供暖企业不得将该项资金挪用</w:t>
      </w:r>
      <w:r>
        <w:rPr>
          <w:rFonts w:hint="eastAsia" w:ascii="仿宋" w:hAnsi="仿宋" w:eastAsia="仿宋" w:cs="仿宋"/>
          <w:sz w:val="32"/>
          <w:szCs w:val="32"/>
          <w:highlight w:val="none"/>
          <w:lang w:eastAsia="zh-CN"/>
        </w:rPr>
        <w:t>。</w:t>
      </w:r>
    </w:p>
    <w:p w14:paraId="4AB6B3A5">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第六条  </w:t>
      </w:r>
      <w:r>
        <w:rPr>
          <w:rFonts w:hint="eastAsia" w:ascii="仿宋" w:hAnsi="仿宋" w:eastAsia="仿宋" w:cs="仿宋"/>
          <w:sz w:val="32"/>
          <w:szCs w:val="32"/>
          <w:highlight w:val="none"/>
        </w:rPr>
        <w:t>供热单位应按用户的房证或房屋产权执照标明的建筑面积计算和收取采暖费。</w:t>
      </w:r>
      <w:r>
        <w:rPr>
          <w:rFonts w:hint="eastAsia" w:ascii="仿宋" w:hAnsi="仿宋" w:eastAsia="仿宋" w:cs="仿宋"/>
          <w:sz w:val="32"/>
          <w:szCs w:val="32"/>
          <w:highlight w:val="none"/>
          <w:lang w:val="en-US" w:eastAsia="zh-CN"/>
        </w:rPr>
        <w:t>实际建筑面积与</w:t>
      </w:r>
      <w:r>
        <w:rPr>
          <w:rFonts w:hint="eastAsia" w:ascii="仿宋" w:hAnsi="仿宋" w:eastAsia="仿宋" w:cs="仿宋"/>
          <w:sz w:val="32"/>
          <w:szCs w:val="32"/>
          <w:highlight w:val="none"/>
        </w:rPr>
        <w:t>房屋所有权证标明的建筑面积不符的，</w:t>
      </w:r>
      <w:r>
        <w:rPr>
          <w:rFonts w:hint="eastAsia" w:ascii="仿宋" w:hAnsi="仿宋" w:eastAsia="仿宋" w:cs="仿宋"/>
          <w:sz w:val="32"/>
          <w:szCs w:val="32"/>
          <w:highlight w:val="none"/>
          <w:lang w:val="en-US" w:eastAsia="zh-CN"/>
        </w:rPr>
        <w:t>以实际建筑面积为准；若有异议，</w:t>
      </w:r>
      <w:r>
        <w:rPr>
          <w:rFonts w:hint="eastAsia" w:ascii="仿宋" w:hAnsi="仿宋" w:eastAsia="仿宋" w:cs="仿宋"/>
          <w:sz w:val="32"/>
          <w:szCs w:val="32"/>
          <w:highlight w:val="none"/>
        </w:rPr>
        <w:t>供热方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用热方均可委托有资质的法定中介机构测量，并按测量后确定的建筑面积计算供热收费面积。测量所需费用由委托方承担。</w:t>
      </w:r>
    </w:p>
    <w:p w14:paraId="2B84763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对未列入房屋所有权证的面积（赠送面积）部分，有供暖设施的应予收费，无供暖设施</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不予收费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具体规定如下：</w:t>
      </w:r>
    </w:p>
    <w:p w14:paraId="0D3A354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1.室内净高在2.7米以上，按房屋实际套内建筑面积收费；</w:t>
      </w:r>
    </w:p>
    <w:p w14:paraId="64A5120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2.室内净高在2.7米（含2.7米）以下，2.2米以上的，按房屋套内建筑面积90%收费；</w:t>
      </w:r>
    </w:p>
    <w:p w14:paraId="3607B81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3.室内净高在2.2米（含2.2米）以下的，按房屋套内建筑面积60%收费；</w:t>
      </w:r>
    </w:p>
    <w:p w14:paraId="252E741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24"/>
          <w:szCs w:val="24"/>
          <w:highlight w:val="none"/>
        </w:rPr>
      </w:pPr>
      <w:r>
        <w:rPr>
          <w:rFonts w:hint="eastAsia" w:ascii="仿宋" w:hAnsi="仿宋" w:eastAsia="仿宋" w:cs="仿宋"/>
          <w:sz w:val="32"/>
          <w:szCs w:val="32"/>
          <w:highlight w:val="none"/>
        </w:rPr>
        <w:t>4.经供暖企业同意,用户自行安装供暖设施或对供暖有特殊要求，由供、用热双方协商议定收费。其价格、温度、产权、维修责任等由供、用热双方协商议定。</w:t>
      </w:r>
    </w:p>
    <w:p w14:paraId="41CF217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24"/>
          <w:szCs w:val="24"/>
          <w:highlight w:val="none"/>
        </w:rPr>
      </w:pPr>
      <w:r>
        <w:rPr>
          <w:rFonts w:hint="eastAsia" w:ascii="仿宋" w:hAnsi="仿宋" w:eastAsia="仿宋" w:cs="仿宋"/>
          <w:sz w:val="32"/>
          <w:szCs w:val="32"/>
          <w:highlight w:val="none"/>
        </w:rPr>
        <w:t>5.与居民住宅一体的车库、仓房</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与居民住宅打通且作为居民住宅使用的）</w:t>
      </w:r>
      <w:r>
        <w:rPr>
          <w:rFonts w:hint="eastAsia" w:ascii="仿宋" w:hAnsi="仿宋" w:eastAsia="仿宋" w:cs="仿宋"/>
          <w:sz w:val="32"/>
          <w:szCs w:val="32"/>
          <w:highlight w:val="none"/>
        </w:rPr>
        <w:t>有供暖设施的，按居民住宅供暖价格执行。</w:t>
      </w:r>
    </w:p>
    <w:p w14:paraId="59CE9978">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第七条  </w:t>
      </w:r>
      <w:r>
        <w:rPr>
          <w:rFonts w:hint="eastAsia" w:ascii="仿宋" w:hAnsi="仿宋" w:eastAsia="仿宋" w:cs="仿宋"/>
          <w:sz w:val="32"/>
          <w:szCs w:val="32"/>
          <w:highlight w:val="none"/>
        </w:rPr>
        <w:t>居民住宅与非居民住宅的界定以房屋所有权证标明的房屋使用性质为准。</w:t>
      </w:r>
    </w:p>
    <w:p w14:paraId="60511B0D">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第八条  </w:t>
      </w:r>
      <w:r>
        <w:rPr>
          <w:rFonts w:hint="eastAsia" w:ascii="仿宋" w:hAnsi="仿宋" w:eastAsia="仿宋" w:cs="仿宋"/>
          <w:sz w:val="32"/>
          <w:szCs w:val="32"/>
          <w:highlight w:val="none"/>
          <w:lang w:val="en-US" w:eastAsia="zh-CN"/>
        </w:rPr>
        <w:t>因特殊供暖方式或用户对供暖有特殊要求，其价格由供用热双方协商议定。</w:t>
      </w:r>
    </w:p>
    <w:p w14:paraId="70995868">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第九条  </w:t>
      </w:r>
      <w:r>
        <w:rPr>
          <w:rFonts w:hint="eastAsia" w:ascii="仿宋" w:hAnsi="仿宋" w:eastAsia="仿宋" w:cs="仿宋"/>
          <w:sz w:val="32"/>
          <w:szCs w:val="32"/>
          <w:highlight w:val="none"/>
        </w:rPr>
        <w:t>采暖费缴费期限自每年5月15日起至11月15日止。鼓励用户提前交费，用户未在规定时间内交纳用热费用的，供热单位应书面催告。用户逾期未办理停供手续，至交费截止日也未交纳采暖费的，供热单位应供热至11月15日。如用户仍未交费应停止供热，期间所产生采暖费由用户承担。</w:t>
      </w:r>
    </w:p>
    <w:p w14:paraId="490B47D6">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第十条  </w:t>
      </w:r>
      <w:r>
        <w:rPr>
          <w:rFonts w:hint="eastAsia" w:ascii="仿宋" w:hAnsi="仿宋" w:eastAsia="仿宋" w:cs="仿宋"/>
          <w:sz w:val="32"/>
          <w:szCs w:val="32"/>
          <w:highlight w:val="none"/>
        </w:rPr>
        <w:t>幼儿园、福利院、敬老院、社区居委会办公和服务用房的供暖价格，以及企事业单位、各类学校的职工和学生宿舍的供暖价格按居民住宅供暖价格执行。国家、省、市有明确政策规定的，各供暖企业按相关文件执行。</w:t>
      </w:r>
    </w:p>
    <w:p w14:paraId="127F0E52">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第十一条  </w:t>
      </w:r>
      <w:r>
        <w:rPr>
          <w:rFonts w:hint="eastAsia" w:ascii="仿宋" w:hAnsi="仿宋" w:eastAsia="仿宋" w:cs="仿宋"/>
          <w:sz w:val="32"/>
          <w:szCs w:val="32"/>
          <w:highlight w:val="none"/>
        </w:rPr>
        <w:t>供热单位要实行承诺服务制度，完善各项管理措施，定期检测用户室温及供热设施运行情况，保证用户室温达标和维修及时。用户供热温度按《大连市供热用热条例》规定标准执行。</w:t>
      </w:r>
    </w:p>
    <w:p w14:paraId="682F72D7">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24"/>
          <w:szCs w:val="24"/>
          <w:highlight w:val="none"/>
        </w:rPr>
      </w:pPr>
      <w:r>
        <w:rPr>
          <w:rFonts w:hint="eastAsia" w:ascii="黑体" w:hAnsi="黑体" w:eastAsia="黑体" w:cs="黑体"/>
          <w:b w:val="0"/>
          <w:bCs w:val="0"/>
          <w:kern w:val="2"/>
          <w:sz w:val="32"/>
          <w:szCs w:val="32"/>
          <w:lang w:val="en-US" w:eastAsia="zh-CN" w:bidi="ar-SA"/>
        </w:rPr>
        <w:t xml:space="preserve">第十二条  </w:t>
      </w:r>
      <w:r>
        <w:rPr>
          <w:rFonts w:hint="eastAsia" w:ascii="仿宋" w:hAnsi="仿宋" w:eastAsia="仿宋" w:cs="仿宋"/>
          <w:sz w:val="32"/>
          <w:szCs w:val="32"/>
          <w:highlight w:val="none"/>
        </w:rPr>
        <w:t>用户扩大用热面积或用户发生变更的，应到供热单位</w:t>
      </w:r>
      <w:r>
        <w:rPr>
          <w:rFonts w:hint="eastAsia" w:ascii="仿宋" w:hAnsi="仿宋" w:eastAsia="仿宋" w:cs="仿宋"/>
          <w:sz w:val="32"/>
          <w:szCs w:val="32"/>
          <w:highlight w:val="none"/>
          <w:lang w:val="en-US" w:eastAsia="zh-CN"/>
        </w:rPr>
        <w:t>申请和</w:t>
      </w:r>
      <w:r>
        <w:rPr>
          <w:rFonts w:hint="eastAsia" w:ascii="仿宋" w:hAnsi="仿宋" w:eastAsia="仿宋" w:cs="仿宋"/>
          <w:sz w:val="32"/>
          <w:szCs w:val="32"/>
          <w:highlight w:val="none"/>
        </w:rPr>
        <w:t>办理相关手续，有欠缴热费情形的应当结清。</w:t>
      </w:r>
    </w:p>
    <w:p w14:paraId="6B8BB3C3">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第十三条  </w:t>
      </w:r>
      <w:r>
        <w:rPr>
          <w:rFonts w:hint="eastAsia" w:ascii="仿宋" w:hAnsi="仿宋" w:eastAsia="仿宋" w:cs="仿宋"/>
          <w:sz w:val="32"/>
          <w:szCs w:val="32"/>
          <w:highlight w:val="none"/>
        </w:rPr>
        <w:t>采暖用户要求停止用热的，按照《大连市采暖用户暂停和恢复用热管理办法》大建委发[2016]256号文件执行。</w:t>
      </w:r>
    </w:p>
    <w:p w14:paraId="69D27776">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第十四条  </w:t>
      </w:r>
      <w:r>
        <w:rPr>
          <w:rFonts w:hint="eastAsia" w:ascii="仿宋" w:hAnsi="仿宋" w:eastAsia="仿宋" w:cs="仿宋"/>
          <w:sz w:val="32"/>
          <w:szCs w:val="32"/>
          <w:highlight w:val="none"/>
        </w:rPr>
        <w:t>关于住宅室温检测办法，按照《辽宁省城市供热住宅室温检测及退费规定》（试行）执行。</w:t>
      </w:r>
    </w:p>
    <w:p w14:paraId="0537723F">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第十五条  </w:t>
      </w:r>
      <w:r>
        <w:rPr>
          <w:rFonts w:hint="eastAsia" w:ascii="仿宋" w:hAnsi="仿宋" w:eastAsia="仿宋" w:cs="仿宋"/>
          <w:sz w:val="32"/>
          <w:szCs w:val="32"/>
          <w:highlight w:val="none"/>
        </w:rPr>
        <w:t>市政府将对每个供暖期的供暖工作进行全面考核，对用户所提出的停供、欠费、供暖质量以及其它诉求，各供暖企业应遵照《大连市供热用热条例》规定执行。</w:t>
      </w:r>
    </w:p>
    <w:p w14:paraId="39F37B23">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第十六条  </w:t>
      </w:r>
      <w:r>
        <w:rPr>
          <w:rFonts w:hint="eastAsia" w:ascii="仿宋" w:hAnsi="仿宋" w:eastAsia="仿宋" w:cs="仿宋"/>
          <w:sz w:val="32"/>
          <w:szCs w:val="32"/>
          <w:highlight w:val="none"/>
        </w:rPr>
        <w:t>本条例未尽事宜按《辽宁省城市供热条例》、《大连市供热用热条例</w:t>
      </w:r>
      <w:r>
        <w:rPr>
          <w:rFonts w:hint="eastAsia" w:ascii="仿宋" w:hAnsi="仿宋" w:eastAsia="仿宋" w:cs="仿宋"/>
          <w:sz w:val="32"/>
          <w:szCs w:val="32"/>
          <w:highlight w:val="none"/>
          <w:lang w:eastAsia="zh-CN"/>
        </w:rPr>
        <w:t>》等</w:t>
      </w:r>
      <w:r>
        <w:rPr>
          <w:rFonts w:hint="eastAsia" w:ascii="仿宋" w:hAnsi="仿宋" w:eastAsia="仿宋" w:cs="仿宋"/>
          <w:sz w:val="32"/>
          <w:szCs w:val="32"/>
          <w:highlight w:val="none"/>
        </w:rPr>
        <w:t>规定执行。</w:t>
      </w:r>
    </w:p>
    <w:p w14:paraId="2061437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第十七条  </w:t>
      </w:r>
      <w:r>
        <w:rPr>
          <w:rFonts w:hint="eastAsia" w:ascii="仿宋" w:hAnsi="仿宋" w:eastAsia="仿宋" w:cs="仿宋"/>
          <w:sz w:val="32"/>
          <w:szCs w:val="32"/>
          <w:highlight w:val="none"/>
        </w:rPr>
        <w:t>上级有新文件出台，按新文件规定执行。</w:t>
      </w:r>
    </w:p>
    <w:p w14:paraId="5CE7EA96">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第十八条  </w:t>
      </w:r>
      <w:r>
        <w:rPr>
          <w:rFonts w:hint="eastAsia" w:ascii="仿宋" w:hAnsi="仿宋" w:eastAsia="仿宋" w:cs="仿宋"/>
          <w:sz w:val="32"/>
          <w:szCs w:val="32"/>
          <w:highlight w:val="none"/>
        </w:rPr>
        <w:t>本通知由庄河市人民政府负责解释。</w:t>
      </w:r>
    </w:p>
    <w:p w14:paraId="7516410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0" w:leftChars="0" w:firstLine="420" w:firstLineChars="0"/>
        <w:textAlignment w:val="auto"/>
        <w:rPr>
          <w:rFonts w:hint="eastAsia" w:ascii="仿宋" w:hAnsi="仿宋" w:eastAsia="仿宋" w:cs="仿宋"/>
          <w:sz w:val="32"/>
          <w:szCs w:val="32"/>
          <w:highlight w:val="none"/>
        </w:rPr>
      </w:pPr>
      <w:r>
        <w:rPr>
          <w:rFonts w:hint="eastAsia" w:ascii="黑体" w:hAnsi="黑体" w:eastAsia="黑体" w:cs="黑体"/>
          <w:b w:val="0"/>
          <w:bCs w:val="0"/>
          <w:kern w:val="2"/>
          <w:sz w:val="32"/>
          <w:szCs w:val="32"/>
          <w:lang w:val="en-US" w:eastAsia="zh-CN" w:bidi="ar-SA"/>
        </w:rPr>
        <w:t xml:space="preserve">第十九条  </w:t>
      </w:r>
      <w:r>
        <w:rPr>
          <w:rFonts w:hint="eastAsia" w:ascii="仿宋" w:hAnsi="仿宋" w:eastAsia="仿宋" w:cs="仿宋"/>
          <w:sz w:val="32"/>
          <w:szCs w:val="32"/>
          <w:highlight w:val="none"/>
        </w:rPr>
        <w:t>本通知自发布之日起执行。</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庄河市人民政府关于计算供热收费面积补充规定的通知》（庄政发【2007】66号）</w:t>
      </w:r>
      <w:r>
        <w:rPr>
          <w:rFonts w:hint="eastAsia" w:ascii="仿宋" w:hAnsi="仿宋" w:eastAsia="仿宋" w:cs="仿宋"/>
          <w:sz w:val="32"/>
          <w:szCs w:val="32"/>
          <w:highlight w:val="none"/>
        </w:rPr>
        <w:t>文件同时废止。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D4EE8"/>
    <w:rsid w:val="01A275C2"/>
    <w:rsid w:val="02E01BDF"/>
    <w:rsid w:val="037A2275"/>
    <w:rsid w:val="04055FFE"/>
    <w:rsid w:val="061B6879"/>
    <w:rsid w:val="06E3726B"/>
    <w:rsid w:val="071023CF"/>
    <w:rsid w:val="0EF1398E"/>
    <w:rsid w:val="162B4974"/>
    <w:rsid w:val="168D3A3C"/>
    <w:rsid w:val="16B812FF"/>
    <w:rsid w:val="1ECF440E"/>
    <w:rsid w:val="20045E15"/>
    <w:rsid w:val="263C50A8"/>
    <w:rsid w:val="28F263D7"/>
    <w:rsid w:val="2976210D"/>
    <w:rsid w:val="2B1B1AC6"/>
    <w:rsid w:val="2C95016D"/>
    <w:rsid w:val="2D756D2F"/>
    <w:rsid w:val="2E036737"/>
    <w:rsid w:val="341D5BEE"/>
    <w:rsid w:val="35720DA6"/>
    <w:rsid w:val="39383550"/>
    <w:rsid w:val="3C8A5C09"/>
    <w:rsid w:val="3D652E7D"/>
    <w:rsid w:val="3F7D6BA4"/>
    <w:rsid w:val="407D3AFF"/>
    <w:rsid w:val="422E6094"/>
    <w:rsid w:val="438D657A"/>
    <w:rsid w:val="43E73C28"/>
    <w:rsid w:val="44861E20"/>
    <w:rsid w:val="451722FD"/>
    <w:rsid w:val="4A3E2BC5"/>
    <w:rsid w:val="4F371833"/>
    <w:rsid w:val="54876764"/>
    <w:rsid w:val="56BA5480"/>
    <w:rsid w:val="5E43285F"/>
    <w:rsid w:val="5F2931A3"/>
    <w:rsid w:val="62857F65"/>
    <w:rsid w:val="6A826DAA"/>
    <w:rsid w:val="6CB76A1A"/>
    <w:rsid w:val="6E0D28DD"/>
    <w:rsid w:val="6F76458B"/>
    <w:rsid w:val="6FC008DB"/>
    <w:rsid w:val="75E86CE0"/>
    <w:rsid w:val="77862AE9"/>
    <w:rsid w:val="798E501C"/>
    <w:rsid w:val="7A5D2D0B"/>
    <w:rsid w:val="7CC9327A"/>
    <w:rsid w:val="7EF95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1793</Words>
  <Characters>1850</Characters>
  <Lines>0</Lines>
  <Paragraphs>0</Paragraphs>
  <TotalTime>1185</TotalTime>
  <ScaleCrop>false</ScaleCrop>
  <LinksUpToDate>false</LinksUpToDate>
  <CharactersWithSpaces>1888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2026-03-12T02:15:00Z</dcterms:created>
  <dc:creator>Administrator</dc:creator>
  <cp:lastModifiedBy>盛立尧供热部19527702026</cp:lastModifiedBy>
  <cp:lastPrinted>2026-07-09T09:16:16Z</cp:lastPrinted>
  <dcterms:modified xsi:type="dcterms:W3CDTF">2026-07-09T09:16:29Z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eyJoZGlkIjoiZWI1ZTc4YjgzYjcxMGFkY2Y0NTQ4ZjlhMDcyN2QxYjQiLCJ1c2VySWQiOiIxODM4OTcwMTg2In0=</vt:lpwstr>
  </property>
  <property fmtid="{D5CDD505-2E9C-101B-9397-08002B2CF9AE}" pid="4" name="ICV">
    <vt:lpwstr>E4A580C5ECF04C3EBEB09E5A63FA732D_13</vt:lpwstr>
  </property>
</Properties>
</file>