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4BAA0">
      <w:pPr>
        <w:jc w:val="center"/>
        <w:rPr>
          <w:rFonts w:hint="eastAsia" w:ascii="宋体" w:hAnsi="宋体" w:cs="宋体"/>
          <w:b/>
          <w:bCs/>
          <w:sz w:val="44"/>
          <w:szCs w:val="44"/>
        </w:rPr>
      </w:pPr>
      <w:r>
        <w:rPr>
          <w:rFonts w:hint="eastAsia" w:ascii="宋体" w:hAnsi="宋体" w:cs="宋体"/>
          <w:b/>
          <w:bCs/>
          <w:sz w:val="44"/>
          <w:szCs w:val="44"/>
        </w:rPr>
        <w:t>庄河市水务局法律顾问和公职律师制度</w:t>
      </w:r>
    </w:p>
    <w:p w14:paraId="2688F2F6">
      <w:pPr>
        <w:jc w:val="center"/>
        <w:rPr>
          <w:rFonts w:hint="eastAsia" w:ascii="仿宋_GB2312" w:eastAsia="仿宋_GB2312" w:cs="Times New Roman"/>
          <w:sz w:val="18"/>
          <w:szCs w:val="18"/>
        </w:rPr>
      </w:pPr>
      <w:r>
        <w:rPr>
          <w:rFonts w:eastAsia="仿宋_GB2312" w:cs="Times New Roman"/>
          <w:sz w:val="32"/>
          <w:szCs w:val="32"/>
        </w:rPr>
        <w:t>   </w:t>
      </w:r>
    </w:p>
    <w:p w14:paraId="0EA51759">
      <w:pPr>
        <w:keepNext w:val="0"/>
        <w:keepLines w:val="0"/>
        <w:pageBreakBefore w:val="0"/>
        <w:kinsoku/>
        <w:wordWrap/>
        <w:overflowPunct/>
        <w:topLinePunct w:val="0"/>
        <w:autoSpaceDE/>
        <w:autoSpaceDN/>
        <w:bidi w:val="0"/>
        <w:adjustRightInd/>
        <w:snapToGrid/>
        <w:spacing w:line="360" w:lineRule="auto"/>
        <w:ind w:firstLine="643" w:firstLineChars="200"/>
        <w:textAlignment w:val="auto"/>
        <w:rPr>
          <w:rFonts w:hint="eastAsia" w:ascii="仿宋_GB2312" w:eastAsia="仿宋_GB2312" w:cs="仿宋_GB2312"/>
          <w:sz w:val="32"/>
          <w:szCs w:val="32"/>
        </w:rPr>
      </w:pPr>
      <w:r>
        <w:rPr>
          <w:rFonts w:hint="eastAsia" w:ascii="宋体" w:hAnsi="宋体" w:eastAsia="宋体" w:cs="宋体"/>
          <w:b/>
          <w:bCs/>
          <w:sz w:val="32"/>
          <w:szCs w:val="32"/>
        </w:rPr>
        <w:t>第一条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为积极推进法律顾问制度建设，建立健全法律顾问、公职律师工作机制，根据《中共大连市委办公厅</w:t>
      </w:r>
      <w:r>
        <w:rPr>
          <w:rFonts w:hint="eastAsia" w:ascii="仿宋_GB2312" w:hAnsi="仿宋_GB2312" w:eastAsia="仿宋_GB2312" w:cs="仿宋_GB2312"/>
          <w:sz w:val="32"/>
          <w:szCs w:val="32"/>
          <w:lang w:val="en-US" w:eastAsia="zh-CN"/>
        </w:rPr>
        <w:t xml:space="preserve"> 大连市人民政府办公厅印发〈关于推行法律顾问和公职律师公司律师制度的实施意见〉的通知</w:t>
      </w:r>
      <w:r>
        <w:rPr>
          <w:rFonts w:hint="eastAsia" w:ascii="仿宋_GB2312" w:hAnsi="仿宋_GB2312" w:eastAsia="仿宋_GB2312" w:cs="仿宋_GB2312"/>
          <w:sz w:val="32"/>
          <w:szCs w:val="32"/>
          <w:lang w:eastAsia="zh-CN"/>
        </w:rPr>
        <w:t>》（大委办发</w:t>
      </w:r>
      <w:r>
        <w:rPr>
          <w:rFonts w:hint="eastAsia" w:ascii="仿宋_GB2312" w:hAnsi="仿宋_GB2312" w:eastAsia="仿宋_GB2312" w:cs="仿宋_GB2312"/>
          <w:sz w:val="32"/>
          <w:szCs w:val="32"/>
        </w:rPr>
        <w:t>〔2019〕</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）、《庄河市人民政府办公室关于印发庄河市人民政府法律顾问工作规定（试行）的通知》（庄政办发</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）要求，</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eastAsia="zh-CN"/>
        </w:rPr>
        <w:t>水务局</w:t>
      </w:r>
      <w:r>
        <w:rPr>
          <w:rFonts w:hint="eastAsia" w:ascii="仿宋_GB2312" w:hAnsi="仿宋_GB2312" w:eastAsia="仿宋_GB2312" w:cs="仿宋_GB2312"/>
          <w:sz w:val="32"/>
          <w:szCs w:val="32"/>
        </w:rPr>
        <w:t>工作实际，制定本制度。</w:t>
      </w:r>
    </w:p>
    <w:p w14:paraId="7FE5B966">
      <w:pPr>
        <w:keepNext w:val="0"/>
        <w:keepLines w:val="0"/>
        <w:pageBreakBefore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sz w:val="32"/>
          <w:szCs w:val="32"/>
          <w:lang w:val="en-US" w:eastAsia="zh-CN"/>
        </w:rPr>
      </w:pPr>
      <w:r>
        <w:rPr>
          <w:rFonts w:hint="eastAsia" w:ascii="宋体" w:hAnsi="宋体" w:eastAsia="宋体" w:cs="宋体"/>
          <w:b/>
          <w:bCs/>
          <w:sz w:val="32"/>
          <w:szCs w:val="32"/>
        </w:rPr>
        <w:t>第二条</w:t>
      </w:r>
      <w:r>
        <w:rPr>
          <w:rFonts w:ascii="黑体" w:eastAsia="黑体" w:cs="黑体"/>
          <w:sz w:val="32"/>
          <w:szCs w:val="32"/>
        </w:rPr>
        <w:t xml:space="preserve"> </w:t>
      </w:r>
      <w:r>
        <w:rPr>
          <w:rFonts w:hint="eastAsia" w:ascii="仿宋_GB2312" w:hAnsi="仿宋_GB2312" w:eastAsia="仿宋_GB2312" w:cs="仿宋_GB2312"/>
          <w:sz w:val="32"/>
          <w:szCs w:val="32"/>
          <w:lang w:eastAsia="zh-CN"/>
        </w:rPr>
        <w:t>为积极推进法律顾问制度建设，水务局成立由局长任组长，各位副局长、中心主任任副组长，各室主任为成员的推进法律顾问制度建设工作领导小组，领导小组办公室设在水政水资源管理室，主要负责法律顾问制度推进过程中的组织协调工作，水务局法律服务的日常协调管理工作。</w:t>
      </w:r>
      <w:r>
        <w:rPr>
          <w:rFonts w:hint="eastAsia" w:ascii="仿宋_GB2312" w:hAnsi="仿宋_GB2312" w:eastAsia="仿宋_GB2312" w:cs="仿宋_GB2312"/>
          <w:sz w:val="32"/>
          <w:szCs w:val="32"/>
          <w:lang w:val="en-US" w:eastAsia="zh-CN"/>
        </w:rPr>
        <w:t xml:space="preserve"> </w:t>
      </w:r>
    </w:p>
    <w:p w14:paraId="2033F70A">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cs="Times New Roman"/>
          <w:sz w:val="32"/>
          <w:szCs w:val="32"/>
        </w:rPr>
      </w:pPr>
      <w:r>
        <w:rPr>
          <w:rFonts w:hint="eastAsia" w:ascii="仿宋_GB2312" w:eastAsia="仿宋_GB2312" w:cs="仿宋_GB2312"/>
          <w:sz w:val="32"/>
          <w:szCs w:val="32"/>
          <w:lang w:eastAsia="zh-CN"/>
        </w:rPr>
        <w:t>水务局</w:t>
      </w:r>
      <w:r>
        <w:rPr>
          <w:rFonts w:hint="eastAsia" w:ascii="仿宋_GB2312" w:eastAsia="仿宋_GB2312" w:cs="仿宋_GB2312"/>
          <w:sz w:val="32"/>
          <w:szCs w:val="32"/>
        </w:rPr>
        <w:t>法律顾问的遴选、聘用、报酬、解聘等管理，适用本制度。</w:t>
      </w:r>
    </w:p>
    <w:p w14:paraId="115B0B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leftChars="0" w:right="0" w:rightChars="0" w:firstLine="643" w:firstLineChars="200"/>
        <w:jc w:val="left"/>
        <w:textAlignment w:val="auto"/>
        <w:rPr>
          <w:rFonts w:hint="eastAsia" w:ascii="仿宋_GB2312" w:hAnsi="仿宋_GB2312" w:eastAsia="仿宋_GB2312" w:cs="仿宋_GB2312"/>
          <w:sz w:val="32"/>
          <w:szCs w:val="32"/>
          <w:highlight w:val="none"/>
          <w:lang w:eastAsia="zh-CN"/>
        </w:rPr>
      </w:pPr>
      <w:r>
        <w:rPr>
          <w:rFonts w:hint="eastAsia" w:ascii="宋体" w:hAnsi="宋体" w:eastAsia="宋体" w:cs="宋体"/>
          <w:b/>
          <w:bCs/>
          <w:sz w:val="32"/>
          <w:szCs w:val="32"/>
          <w:lang w:eastAsia="zh-CN"/>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规定所指的法律服务，是指为水务局提供法律咨询、法律审查意见、法律风险评估、制定和修改法律文书、参与谈判、代理诉讼、行政复议、仲裁及专项法律服务等有偿法律服务的行为。</w:t>
      </w:r>
    </w:p>
    <w:p w14:paraId="5921C5F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right="0" w:rightChars="0" w:firstLine="640" w:firstLineChars="2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法律服务原则上从市政府法律顾问组成人员中选聘。</w:t>
      </w:r>
    </w:p>
    <w:p w14:paraId="02A76E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eastAsia="zh-CN"/>
        </w:rPr>
      </w:pPr>
      <w:r>
        <w:rPr>
          <w:rFonts w:hint="eastAsia" w:ascii="宋体" w:hAnsi="宋体" w:eastAsia="宋体" w:cs="宋体"/>
          <w:b/>
          <w:bCs/>
          <w:sz w:val="32"/>
          <w:szCs w:val="32"/>
          <w:lang w:eastAsia="zh-CN"/>
        </w:rPr>
        <w:t>第四条</w:t>
      </w:r>
      <w:r>
        <w:rPr>
          <w:rFonts w:hint="eastAsia" w:ascii="仿宋_GB2312" w:hAnsi="仿宋_GB2312" w:eastAsia="仿宋_GB2312" w:cs="仿宋_GB2312"/>
          <w:sz w:val="32"/>
          <w:szCs w:val="32"/>
          <w:lang w:val="en-US" w:eastAsia="zh-CN"/>
        </w:rPr>
        <w:t xml:space="preserve"> </w:t>
      </w:r>
      <w:r>
        <w:rPr>
          <w:rFonts w:hint="eastAsia" w:ascii="仿宋_GB2312" w:eastAsia="仿宋_GB2312" w:cs="仿宋_GB2312"/>
          <w:sz w:val="32"/>
          <w:szCs w:val="32"/>
        </w:rPr>
        <w:t>担任</w:t>
      </w:r>
      <w:r>
        <w:rPr>
          <w:rFonts w:hint="eastAsia" w:ascii="仿宋_GB2312" w:eastAsia="仿宋_GB2312" w:cs="仿宋_GB2312"/>
          <w:sz w:val="32"/>
          <w:szCs w:val="32"/>
          <w:lang w:eastAsia="zh-CN"/>
        </w:rPr>
        <w:t>水务</w:t>
      </w:r>
      <w:r>
        <w:rPr>
          <w:rFonts w:hint="eastAsia" w:ascii="仿宋_GB2312" w:hAnsi="仿宋" w:eastAsia="仿宋_GB2312" w:cs="仿宋_GB2312"/>
          <w:sz w:val="32"/>
          <w:szCs w:val="32"/>
        </w:rPr>
        <w:t>局</w:t>
      </w:r>
      <w:r>
        <w:rPr>
          <w:rFonts w:hint="eastAsia" w:ascii="仿宋_GB2312" w:eastAsia="仿宋_GB2312" w:cs="仿宋_GB2312"/>
          <w:sz w:val="32"/>
          <w:szCs w:val="32"/>
        </w:rPr>
        <w:t>法律顾问的律师事务所</w:t>
      </w:r>
      <w:r>
        <w:rPr>
          <w:rFonts w:hint="eastAsia" w:ascii="仿宋_GB2312" w:eastAsia="仿宋_GB2312" w:cs="仿宋_GB2312"/>
          <w:sz w:val="32"/>
          <w:szCs w:val="32"/>
          <w:lang w:eastAsia="zh-CN"/>
        </w:rPr>
        <w:t>履行下列职责：</w:t>
      </w:r>
    </w:p>
    <w:p w14:paraId="5EFADF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tabs>
          <w:tab w:val="left" w:pos="4620"/>
        </w:tabs>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1.为重大决策、重大行政行为提供法律意见；</w:t>
      </w:r>
    </w:p>
    <w:p w14:paraId="151248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2.参与规范性文件的起草、论证；</w:t>
      </w:r>
    </w:p>
    <w:p w14:paraId="54EA11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3.参与合作项目的洽谈，协助起草、修改、审查重要的法律文书或者以水务局为一方当事人的重大合同；</w:t>
      </w:r>
    </w:p>
    <w:p w14:paraId="263E00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4.为处置涉法涉诉案件、信访案件和重大突发事件等提供法律服务；</w:t>
      </w:r>
    </w:p>
    <w:p w14:paraId="37CAC4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5.参与处理行政复议、诉讼、国家赔偿、仲裁执行和其他非诉法律事务；</w:t>
      </w:r>
    </w:p>
    <w:p w14:paraId="4BE3F4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6.根据工作需要，参加或者列席水务局会议，参与有关事项讨论研究；</w:t>
      </w:r>
    </w:p>
    <w:p w14:paraId="55625B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7.为局主导的企业改制、重组、兼并，分立、清算、破产等事项提供法律服务；</w:t>
      </w:r>
    </w:p>
    <w:p w14:paraId="110250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8.参与重大决策法律风险评估；</w:t>
      </w:r>
    </w:p>
    <w:p w14:paraId="0FB646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9.提供法律培训；</w:t>
      </w:r>
    </w:p>
    <w:p w14:paraId="49039C6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10.市政府规定的其他职责。</w:t>
      </w:r>
    </w:p>
    <w:p w14:paraId="502182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宋体" w:hAnsi="宋体" w:eastAsia="宋体" w:cs="宋体"/>
          <w:b/>
          <w:bCs/>
          <w:sz w:val="32"/>
          <w:szCs w:val="32"/>
          <w:lang w:val="en-US" w:eastAsia="zh-CN"/>
        </w:rPr>
        <w:t>第五条</w:t>
      </w:r>
      <w:r>
        <w:rPr>
          <w:rFonts w:hint="eastAsia" w:ascii="仿宋_GB2312" w:eastAsia="仿宋_GB2312" w:cs="仿宋_GB2312"/>
          <w:sz w:val="32"/>
          <w:szCs w:val="32"/>
          <w:lang w:val="en-US" w:eastAsia="zh-CN"/>
        </w:rPr>
        <w:t xml:space="preserve"> 水务局法律顾问在履行法律顾问职责期间享有下列权利：</w:t>
      </w:r>
    </w:p>
    <w:p w14:paraId="4E2933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1.依据事实和法律，独立自主地提出法律意见；</w:t>
      </w:r>
    </w:p>
    <w:p w14:paraId="2B2230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2.获得与履行职责相关的信息资料、文件和其他必需的工作条件；</w:t>
      </w:r>
    </w:p>
    <w:p w14:paraId="027182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3.获得约定的报酬和相关待遇；</w:t>
      </w:r>
    </w:p>
    <w:p w14:paraId="2C23CF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4.约定的其他权利。</w:t>
      </w:r>
    </w:p>
    <w:p w14:paraId="6A06C24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宋体" w:hAnsi="宋体" w:eastAsia="宋体" w:cs="宋体"/>
          <w:b/>
          <w:bCs/>
          <w:sz w:val="32"/>
          <w:szCs w:val="32"/>
          <w:lang w:val="en-US" w:eastAsia="zh-CN"/>
        </w:rPr>
        <w:t>第六条</w:t>
      </w:r>
      <w:r>
        <w:rPr>
          <w:rFonts w:hint="eastAsia" w:ascii="仿宋_GB2312" w:eastAsia="仿宋_GB2312" w:cs="仿宋_GB2312"/>
          <w:sz w:val="32"/>
          <w:szCs w:val="32"/>
          <w:lang w:val="en-US" w:eastAsia="zh-CN"/>
        </w:rPr>
        <w:t xml:space="preserve"> 水务局法律顾问在履行法律顾问职责期间承担下列义务：</w:t>
      </w:r>
    </w:p>
    <w:p w14:paraId="2C95BD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1.遵守保密制度，不得泄露党和国家的秘密、工作秘密、商业秘密以及其他不应公开的信息，不得擅自对外透露所承担的工作内容；</w:t>
      </w:r>
    </w:p>
    <w:p w14:paraId="28C768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2.谨慎、合理地完成法律服务工作任务，不擅自委托他人代为处理有关事务，不得发表、散布有损市政府及水务局声誉的言论和从事有损其形象的行为；</w:t>
      </w:r>
    </w:p>
    <w:p w14:paraId="74F09E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3.不得擅自向第三方披露在处理法律事务过程中获取的尚未公开的信息和法律事务处理意见；</w:t>
      </w:r>
    </w:p>
    <w:p w14:paraId="2247F0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4.不得利用在工作期间获得的非公开信息或者便利条件，为本人及所在单位或者他人牟取利益；</w:t>
      </w:r>
    </w:p>
    <w:p w14:paraId="313C62B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5.不得以法律顾问的身份从事商业活动以及与法律顾问职责无关的活动；</w:t>
      </w:r>
    </w:p>
    <w:p w14:paraId="090AC9B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6.不得接受其他当事人委托，办理与市政府有利益冲突的法律事务，法律顾问与所承办的业务有利害关系、可能影响公正履行职责的，应当回避；市水务局认为其与交办的法律事务存在利害关系的，可要求其回避；</w:t>
      </w:r>
    </w:p>
    <w:p w14:paraId="409105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7.在办理法律事务时，发现存在重大风险的，应及时告知水务局；</w:t>
      </w:r>
    </w:p>
    <w:p w14:paraId="56E1F1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8.按照水务局的要求接受培训；</w:t>
      </w:r>
    </w:p>
    <w:p w14:paraId="2204DE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9.对提供的法律服务独立承担相应的法律责任；在工作中对市政府及水务局造成损失的，依法承担相应的赔偿责任；</w:t>
      </w:r>
    </w:p>
    <w:p w14:paraId="1D3728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10.约定的其他义务。</w:t>
      </w:r>
    </w:p>
    <w:p w14:paraId="45D4EC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宋体" w:hAnsi="宋体" w:eastAsia="宋体" w:cs="宋体"/>
          <w:b/>
          <w:bCs/>
          <w:i w:val="0"/>
          <w:iCs w:val="0"/>
          <w:caps w:val="0"/>
          <w:color w:val="686868"/>
          <w:spacing w:val="0"/>
          <w:kern w:val="0"/>
          <w:sz w:val="32"/>
          <w:szCs w:val="32"/>
          <w:shd w:val="clear"/>
          <w:lang w:val="en-US" w:eastAsia="zh-CN" w:bidi="ar"/>
        </w:rPr>
        <w:t>第七条</w:t>
      </w:r>
      <w:r>
        <w:rPr>
          <w:rFonts w:hint="eastAsia" w:ascii="仿宋_GB2312" w:hAnsi="仿宋_GB2312" w:eastAsia="仿宋_GB2312" w:cs="仿宋_GB2312"/>
          <w:i w:val="0"/>
          <w:iCs w:val="0"/>
          <w:caps w:val="0"/>
          <w:color w:val="686868"/>
          <w:spacing w:val="0"/>
          <w:kern w:val="0"/>
          <w:sz w:val="32"/>
          <w:szCs w:val="32"/>
          <w:shd w:val="clear"/>
          <w:lang w:val="en-US" w:eastAsia="zh-CN" w:bidi="ar"/>
        </w:rPr>
        <w:t xml:space="preserve"> </w:t>
      </w:r>
      <w:r>
        <w:rPr>
          <w:rFonts w:hint="eastAsia" w:ascii="仿宋_GB2312" w:eastAsia="仿宋_GB2312" w:cs="仿宋_GB2312"/>
          <w:sz w:val="32"/>
          <w:szCs w:val="32"/>
          <w:lang w:val="en-US" w:eastAsia="zh-CN"/>
        </w:rPr>
        <w:t>法律顾问有下列情形之一的，应解除聘用合同，且两年内不得再被推荐为市政府法律顾问：</w:t>
      </w:r>
    </w:p>
    <w:p w14:paraId="727EEC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1.因违反《中华人民共和国刑法》和《中华人民共和国治安管理处罚法》被追究法律责任的；</w:t>
      </w:r>
    </w:p>
    <w:p w14:paraId="692991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2.怠于履行或无法履行法律服务职责、无故不按要求提供法律服务的；</w:t>
      </w:r>
    </w:p>
    <w:p w14:paraId="021322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3.因故意或重大过失对市政府及水务局造成财产损失的；</w:t>
      </w:r>
    </w:p>
    <w:p w14:paraId="166934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4.在一个服务年度中，被市司法局或者水务局给予差评累计5次的；</w:t>
      </w:r>
    </w:p>
    <w:p w14:paraId="5DC3D9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5.年度考评未达标的；</w:t>
      </w:r>
    </w:p>
    <w:p w14:paraId="63CB27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6.违反本规定第六条第一款至第七款规定的。</w:t>
      </w:r>
    </w:p>
    <w:p w14:paraId="59A29C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auto"/>
          <w:spacing w:val="0"/>
          <w:kern w:val="0"/>
          <w:sz w:val="32"/>
          <w:szCs w:val="32"/>
          <w:shd w:val="clear"/>
          <w:lang w:val="en-US" w:eastAsia="zh-CN" w:bidi="ar"/>
        </w:rPr>
      </w:pPr>
      <w:r>
        <w:rPr>
          <w:rFonts w:hint="eastAsia" w:ascii="宋体" w:hAnsi="宋体" w:eastAsia="宋体" w:cs="宋体"/>
          <w:b/>
          <w:bCs/>
          <w:i w:val="0"/>
          <w:iCs w:val="0"/>
          <w:caps w:val="0"/>
          <w:color w:val="686868"/>
          <w:spacing w:val="0"/>
          <w:kern w:val="0"/>
          <w:sz w:val="32"/>
          <w:szCs w:val="32"/>
          <w:shd w:val="clear"/>
          <w:lang w:val="en-US" w:eastAsia="zh-CN" w:bidi="ar"/>
        </w:rPr>
        <w:t xml:space="preserve">第八条 </w:t>
      </w:r>
      <w:r>
        <w:rPr>
          <w:rFonts w:hint="eastAsia" w:ascii="黑体" w:hAnsi="黑体" w:eastAsia="黑体" w:cs="黑体"/>
          <w:b/>
          <w:bCs/>
          <w:i w:val="0"/>
          <w:iCs w:val="0"/>
          <w:caps w:val="0"/>
          <w:color w:val="686868"/>
          <w:spacing w:val="0"/>
          <w:kern w:val="0"/>
          <w:sz w:val="32"/>
          <w:szCs w:val="32"/>
          <w:shd w:val="clear"/>
          <w:lang w:val="en-US" w:eastAsia="zh-CN" w:bidi="ar"/>
        </w:rPr>
        <w:t xml:space="preserve"> </w:t>
      </w:r>
      <w:r>
        <w:rPr>
          <w:rFonts w:hint="eastAsia" w:ascii="仿宋_GB2312" w:eastAsia="仿宋_GB2312" w:cs="仿宋_GB2312"/>
          <w:sz w:val="32"/>
          <w:szCs w:val="32"/>
          <w:lang w:val="en-US" w:eastAsia="zh-CN"/>
        </w:rPr>
        <w:t>办理法律事务时，水务局统一指派专人进行联系沟通，负责收集提供相关材料，</w:t>
      </w:r>
      <w:r>
        <w:rPr>
          <w:rFonts w:hint="eastAsia" w:ascii="仿宋_GB2312" w:hAnsi="仿宋_GB2312" w:eastAsia="仿宋_GB2312" w:cs="仿宋_GB2312"/>
          <w:i w:val="0"/>
          <w:iCs w:val="0"/>
          <w:caps w:val="0"/>
          <w:color w:val="auto"/>
          <w:spacing w:val="0"/>
          <w:kern w:val="0"/>
          <w:sz w:val="32"/>
          <w:szCs w:val="32"/>
          <w:shd w:val="clear"/>
          <w:lang w:val="en-US" w:eastAsia="zh-CN" w:bidi="ar"/>
        </w:rPr>
        <w:t>向法律顾问详细说明并提供相应的资料，协助法律顾问开展工作。</w:t>
      </w:r>
    </w:p>
    <w:p w14:paraId="3EDAA6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sz w:val="32"/>
          <w:szCs w:val="32"/>
        </w:rPr>
      </w:pPr>
      <w:r>
        <w:rPr>
          <w:rFonts w:hint="eastAsia" w:ascii="宋体" w:hAnsi="宋体" w:eastAsia="宋体" w:cs="宋体"/>
          <w:b/>
          <w:bCs/>
          <w:i w:val="0"/>
          <w:iCs w:val="0"/>
          <w:caps w:val="0"/>
          <w:color w:val="686868"/>
          <w:spacing w:val="0"/>
          <w:kern w:val="0"/>
          <w:sz w:val="32"/>
          <w:szCs w:val="32"/>
          <w:shd w:val="clear"/>
          <w:lang w:val="en-US" w:eastAsia="zh-CN" w:bidi="ar"/>
        </w:rPr>
        <w:t>第九条</w:t>
      </w:r>
      <w:r>
        <w:rPr>
          <w:rFonts w:hint="eastAsia" w:ascii="仿宋_GB2312" w:hAnsi="仿宋_GB2312" w:eastAsia="仿宋_GB2312" w:cs="仿宋_GB2312"/>
          <w:i w:val="0"/>
          <w:iCs w:val="0"/>
          <w:caps w:val="0"/>
          <w:color w:val="686868"/>
          <w:spacing w:val="0"/>
          <w:kern w:val="0"/>
          <w:sz w:val="32"/>
          <w:szCs w:val="32"/>
          <w:shd w:val="clear"/>
          <w:lang w:val="en-US" w:eastAsia="zh-CN" w:bidi="ar"/>
        </w:rPr>
        <w:t xml:space="preserve">  </w:t>
      </w:r>
      <w:r>
        <w:rPr>
          <w:rFonts w:hint="eastAsia" w:ascii="仿宋_GB2312" w:hAnsi="仿宋_GB2312" w:eastAsia="仿宋_GB2312" w:cs="仿宋_GB2312"/>
          <w:i w:val="0"/>
          <w:iCs w:val="0"/>
          <w:caps w:val="0"/>
          <w:color w:val="auto"/>
          <w:spacing w:val="0"/>
          <w:kern w:val="0"/>
          <w:sz w:val="32"/>
          <w:szCs w:val="32"/>
          <w:shd w:val="clear"/>
          <w:lang w:val="en-US" w:eastAsia="zh-CN" w:bidi="ar"/>
        </w:rPr>
        <w:t>法律顾问收到水务局的“法律服务处理单”（见附件1或附件2）后，应立即开始提供法律服务，如有要求，应按其要求在规定时限内到指定地点提供法律服务。</w:t>
      </w:r>
    </w:p>
    <w:p w14:paraId="3B5C1E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auto"/>
          <w:spacing w:val="0"/>
          <w:sz w:val="32"/>
          <w:szCs w:val="32"/>
        </w:rPr>
      </w:pPr>
      <w:r>
        <w:rPr>
          <w:rFonts w:hint="eastAsia" w:ascii="宋体" w:hAnsi="宋体" w:eastAsia="宋体" w:cs="宋体"/>
          <w:b/>
          <w:bCs/>
          <w:i w:val="0"/>
          <w:iCs w:val="0"/>
          <w:caps w:val="0"/>
          <w:color w:val="686868"/>
          <w:spacing w:val="0"/>
          <w:kern w:val="0"/>
          <w:sz w:val="32"/>
          <w:szCs w:val="32"/>
          <w:shd w:val="clear"/>
          <w:lang w:val="en-US" w:eastAsia="zh-CN" w:bidi="ar"/>
        </w:rPr>
        <w:t>第十条</w:t>
      </w:r>
      <w:r>
        <w:rPr>
          <w:rFonts w:hint="eastAsia" w:ascii="仿宋_GB2312" w:hAnsi="仿宋_GB2312" w:eastAsia="仿宋_GB2312" w:cs="仿宋_GB2312"/>
          <w:i w:val="0"/>
          <w:iCs w:val="0"/>
          <w:caps w:val="0"/>
          <w:color w:val="686868"/>
          <w:spacing w:val="0"/>
          <w:kern w:val="0"/>
          <w:sz w:val="32"/>
          <w:szCs w:val="32"/>
          <w:shd w:val="clear"/>
          <w:lang w:val="en-US" w:eastAsia="zh-CN" w:bidi="ar"/>
        </w:rPr>
        <w:t xml:space="preserve">  </w:t>
      </w:r>
      <w:r>
        <w:rPr>
          <w:rFonts w:hint="eastAsia" w:ascii="仿宋_GB2312" w:hAnsi="仿宋_GB2312" w:eastAsia="仿宋_GB2312" w:cs="仿宋_GB2312"/>
          <w:i w:val="0"/>
          <w:iCs w:val="0"/>
          <w:caps w:val="0"/>
          <w:color w:val="auto"/>
          <w:spacing w:val="0"/>
          <w:kern w:val="0"/>
          <w:sz w:val="32"/>
          <w:szCs w:val="32"/>
          <w:shd w:val="clear"/>
          <w:lang w:val="en-US" w:eastAsia="zh-CN" w:bidi="ar"/>
        </w:rPr>
        <w:t>法律顾问应遵守行业公认的业务标准、道德规范和勤勉尽责的精神，依法对处理事项进行全面分析，并根据市水务局要求进行调查取证和沟通协调，形成法律建议书、合同书、法律审查意见书、诉讼文书等法律文书。</w:t>
      </w:r>
    </w:p>
    <w:p w14:paraId="49785A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auto"/>
          <w:spacing w:val="0"/>
          <w:sz w:val="32"/>
          <w:szCs w:val="32"/>
        </w:rPr>
      </w:pPr>
      <w:r>
        <w:rPr>
          <w:rFonts w:hint="eastAsia" w:ascii="宋体" w:hAnsi="宋体" w:eastAsia="宋体" w:cs="宋体"/>
          <w:b/>
          <w:bCs/>
          <w:i w:val="0"/>
          <w:iCs w:val="0"/>
          <w:caps w:val="0"/>
          <w:color w:val="686868"/>
          <w:spacing w:val="0"/>
          <w:kern w:val="0"/>
          <w:sz w:val="32"/>
          <w:szCs w:val="32"/>
          <w:shd w:val="clear"/>
          <w:lang w:val="en-US" w:eastAsia="zh-CN" w:bidi="ar"/>
        </w:rPr>
        <w:t>第十一条</w:t>
      </w:r>
      <w:r>
        <w:rPr>
          <w:rFonts w:hint="eastAsia" w:ascii="仿宋_GB2312" w:hAnsi="仿宋_GB2312" w:eastAsia="仿宋_GB2312" w:cs="仿宋_GB2312"/>
          <w:i w:val="0"/>
          <w:iCs w:val="0"/>
          <w:caps w:val="0"/>
          <w:color w:val="686868"/>
          <w:spacing w:val="0"/>
          <w:kern w:val="0"/>
          <w:sz w:val="32"/>
          <w:szCs w:val="32"/>
          <w:shd w:val="clear"/>
          <w:lang w:val="en-US" w:eastAsia="zh-CN" w:bidi="ar"/>
        </w:rPr>
        <w:t xml:space="preserve">  </w:t>
      </w:r>
      <w:r>
        <w:rPr>
          <w:rFonts w:hint="eastAsia" w:ascii="仿宋_GB2312" w:hAnsi="仿宋_GB2312" w:eastAsia="仿宋_GB2312" w:cs="仿宋_GB2312"/>
          <w:i w:val="0"/>
          <w:iCs w:val="0"/>
          <w:caps w:val="0"/>
          <w:color w:val="auto"/>
          <w:spacing w:val="0"/>
          <w:kern w:val="0"/>
          <w:sz w:val="32"/>
          <w:szCs w:val="32"/>
          <w:shd w:val="clear"/>
          <w:lang w:val="en-US" w:eastAsia="zh-CN" w:bidi="ar"/>
        </w:rPr>
        <w:t>提供诉讼法律服务，法律顾问应按照法律法规规定的时限办结。提供非诉讼法律服务，法律顾问应及时研究并出具书面意见。一般事项，应自收到“法律服务处理单”后5日内完成；重大事项，应自收到“法律服务处理单”后10日内完成。专项法律服务或对办结时限有特殊要求的事项，按照要求时限完成。</w:t>
      </w:r>
    </w:p>
    <w:p w14:paraId="5EC1CB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auto"/>
          <w:spacing w:val="0"/>
          <w:sz w:val="32"/>
          <w:szCs w:val="32"/>
        </w:rPr>
      </w:pPr>
      <w:r>
        <w:rPr>
          <w:rFonts w:hint="eastAsia" w:ascii="宋体" w:hAnsi="宋体" w:eastAsia="宋体" w:cs="宋体"/>
          <w:b/>
          <w:bCs/>
          <w:i w:val="0"/>
          <w:iCs w:val="0"/>
          <w:caps w:val="0"/>
          <w:color w:val="686868"/>
          <w:spacing w:val="0"/>
          <w:kern w:val="0"/>
          <w:sz w:val="32"/>
          <w:szCs w:val="32"/>
          <w:shd w:val="clear"/>
          <w:lang w:val="en-US" w:eastAsia="zh-CN" w:bidi="ar"/>
        </w:rPr>
        <w:t>第十二条</w:t>
      </w:r>
      <w:r>
        <w:rPr>
          <w:rFonts w:hint="eastAsia" w:ascii="仿宋_GB2312" w:hAnsi="仿宋_GB2312" w:eastAsia="仿宋_GB2312" w:cs="仿宋_GB2312"/>
          <w:i w:val="0"/>
          <w:iCs w:val="0"/>
          <w:caps w:val="0"/>
          <w:color w:val="686868"/>
          <w:spacing w:val="0"/>
          <w:kern w:val="0"/>
          <w:sz w:val="32"/>
          <w:szCs w:val="32"/>
          <w:shd w:val="clear"/>
          <w:lang w:val="en-US" w:eastAsia="zh-CN" w:bidi="ar"/>
        </w:rPr>
        <w:t xml:space="preserve">  </w:t>
      </w:r>
      <w:r>
        <w:rPr>
          <w:rFonts w:hint="eastAsia" w:ascii="仿宋_GB2312" w:hAnsi="仿宋_GB2312" w:eastAsia="仿宋_GB2312" w:cs="仿宋_GB2312"/>
          <w:i w:val="0"/>
          <w:iCs w:val="0"/>
          <w:caps w:val="0"/>
          <w:color w:val="auto"/>
          <w:spacing w:val="0"/>
          <w:kern w:val="0"/>
          <w:sz w:val="32"/>
          <w:szCs w:val="32"/>
          <w:shd w:val="clear"/>
          <w:lang w:val="en-US" w:eastAsia="zh-CN" w:bidi="ar"/>
        </w:rPr>
        <w:t>法律事务办理完结后，法律顾问应于30日内将办理法律事务过程中产生和收集的法律审查报告、合同、仲裁、复议和诉讼文书、主要证据材料等资料整理归档，建立专门的电子档案和纸质档案，档案目录应录入委托事项名称、接收日期、案件编号、审查要求、完成时间、工作流程、办理结果等信息，妥善保存，便于委托人调阅，并将纸质档案副本报市司法局备案。</w:t>
      </w:r>
    </w:p>
    <w:p w14:paraId="39D152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sz w:val="32"/>
          <w:szCs w:val="32"/>
        </w:rPr>
      </w:pPr>
      <w:r>
        <w:rPr>
          <w:rFonts w:hint="eastAsia" w:ascii="宋体" w:hAnsi="宋体" w:eastAsia="宋体" w:cs="宋体"/>
          <w:b/>
          <w:bCs/>
          <w:i w:val="0"/>
          <w:iCs w:val="0"/>
          <w:caps w:val="0"/>
          <w:color w:val="686868"/>
          <w:spacing w:val="0"/>
          <w:kern w:val="0"/>
          <w:sz w:val="32"/>
          <w:szCs w:val="32"/>
          <w:shd w:val="clear"/>
          <w:lang w:val="en-US" w:eastAsia="zh-CN" w:bidi="ar"/>
        </w:rPr>
        <w:t>第十三条</w:t>
      </w:r>
      <w:r>
        <w:rPr>
          <w:rFonts w:hint="eastAsia" w:ascii="仿宋_GB2312" w:hAnsi="仿宋_GB2312" w:eastAsia="仿宋_GB2312" w:cs="仿宋_GB2312"/>
          <w:i w:val="0"/>
          <w:iCs w:val="0"/>
          <w:caps w:val="0"/>
          <w:color w:val="686868"/>
          <w:spacing w:val="0"/>
          <w:kern w:val="0"/>
          <w:sz w:val="32"/>
          <w:szCs w:val="32"/>
          <w:shd w:val="clear"/>
          <w:lang w:val="en-US" w:eastAsia="zh-CN" w:bidi="ar"/>
        </w:rPr>
        <w:t xml:space="preserve">  </w:t>
      </w:r>
      <w:r>
        <w:rPr>
          <w:rFonts w:hint="eastAsia" w:ascii="仿宋_GB2312" w:hAnsi="仿宋_GB2312" w:eastAsia="仿宋_GB2312" w:cs="仿宋_GB2312"/>
          <w:i w:val="0"/>
          <w:iCs w:val="0"/>
          <w:caps w:val="0"/>
          <w:color w:val="auto"/>
          <w:spacing w:val="0"/>
          <w:kern w:val="0"/>
          <w:sz w:val="32"/>
          <w:szCs w:val="32"/>
          <w:shd w:val="clear"/>
          <w:lang w:val="en-US" w:eastAsia="zh-CN" w:bidi="ar"/>
        </w:rPr>
        <w:t>水务局在每个服务年度结束前，组织对法律顾问的服务情况进行考评，考评结果作为未来年度续聘依据。年度考评未达标的，不予续聘。法律服务合同一年续签一次，聘用期为两年。</w:t>
      </w:r>
    </w:p>
    <w:p w14:paraId="2E1BFA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sz w:val="32"/>
          <w:szCs w:val="32"/>
        </w:rPr>
      </w:pPr>
      <w:r>
        <w:rPr>
          <w:rFonts w:hint="eastAsia" w:ascii="宋体" w:hAnsi="宋体" w:eastAsia="宋体" w:cs="宋体"/>
          <w:b/>
          <w:bCs/>
          <w:i w:val="0"/>
          <w:iCs w:val="0"/>
          <w:caps w:val="0"/>
          <w:color w:val="686868"/>
          <w:spacing w:val="0"/>
          <w:kern w:val="0"/>
          <w:sz w:val="32"/>
          <w:szCs w:val="32"/>
          <w:shd w:val="clear"/>
          <w:lang w:val="en-US" w:eastAsia="zh-CN" w:bidi="ar"/>
        </w:rPr>
        <w:t>第十四条</w:t>
      </w:r>
      <w:r>
        <w:rPr>
          <w:rFonts w:hint="eastAsia" w:ascii="仿宋_GB2312" w:hAnsi="仿宋_GB2312" w:eastAsia="仿宋_GB2312" w:cs="仿宋_GB2312"/>
          <w:i w:val="0"/>
          <w:iCs w:val="0"/>
          <w:caps w:val="0"/>
          <w:color w:val="686868"/>
          <w:spacing w:val="0"/>
          <w:kern w:val="0"/>
          <w:sz w:val="32"/>
          <w:szCs w:val="32"/>
          <w:shd w:val="clear"/>
          <w:lang w:val="en-US" w:eastAsia="zh-CN" w:bidi="ar"/>
        </w:rPr>
        <w:t xml:space="preserve">  </w:t>
      </w:r>
      <w:r>
        <w:rPr>
          <w:rFonts w:hint="eastAsia" w:ascii="仿宋_GB2312" w:hAnsi="仿宋_GB2312" w:eastAsia="仿宋_GB2312" w:cs="仿宋_GB2312"/>
          <w:i w:val="0"/>
          <w:iCs w:val="0"/>
          <w:caps w:val="0"/>
          <w:color w:val="auto"/>
          <w:spacing w:val="0"/>
          <w:kern w:val="0"/>
          <w:sz w:val="32"/>
          <w:szCs w:val="32"/>
          <w:shd w:val="clear"/>
          <w:lang w:val="en-US" w:eastAsia="zh-CN" w:bidi="ar"/>
        </w:rPr>
        <w:t>法律顾问应在</w:t>
      </w:r>
      <w:bookmarkStart w:id="0" w:name="_GoBack"/>
      <w:r>
        <w:rPr>
          <w:rFonts w:hint="eastAsia" w:ascii="仿宋_GB2312" w:hAnsi="仿宋_GB2312" w:eastAsia="仿宋_GB2312" w:cs="仿宋_GB2312"/>
          <w:i w:val="0"/>
          <w:iCs w:val="0"/>
          <w:caps w:val="0"/>
          <w:color w:val="auto"/>
          <w:spacing w:val="0"/>
          <w:kern w:val="0"/>
          <w:sz w:val="32"/>
          <w:szCs w:val="32"/>
          <w:shd w:val="clear"/>
          <w:lang w:val="en-US" w:eastAsia="zh-CN" w:bidi="ar"/>
        </w:rPr>
        <w:t>每年的</w:t>
      </w:r>
      <w:bookmarkEnd w:id="0"/>
      <w:r>
        <w:rPr>
          <w:rFonts w:hint="eastAsia" w:ascii="仿宋_GB2312" w:hAnsi="仿宋_GB2312" w:eastAsia="仿宋_GB2312" w:cs="仿宋_GB2312"/>
          <w:i w:val="0"/>
          <w:iCs w:val="0"/>
          <w:caps w:val="0"/>
          <w:color w:val="auto"/>
          <w:spacing w:val="0"/>
          <w:kern w:val="0"/>
          <w:sz w:val="32"/>
          <w:szCs w:val="32"/>
          <w:shd w:val="clear"/>
          <w:lang w:val="en-US" w:eastAsia="zh-CN" w:bidi="ar"/>
        </w:rPr>
        <w:t>8月25日前向水务局提交年度法律顾问工作总结。</w:t>
      </w:r>
    </w:p>
    <w:p w14:paraId="47AFF2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auto"/>
          <w:spacing w:val="0"/>
          <w:sz w:val="32"/>
          <w:szCs w:val="32"/>
        </w:rPr>
      </w:pPr>
    </w:p>
    <w:p w14:paraId="65BBBC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auto"/>
          <w:spacing w:val="0"/>
          <w:sz w:val="32"/>
          <w:szCs w:val="32"/>
        </w:rPr>
      </w:pPr>
    </w:p>
    <w:p w14:paraId="2F2E98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auto"/>
          <w:spacing w:val="0"/>
          <w:sz w:val="32"/>
          <w:szCs w:val="32"/>
        </w:rPr>
      </w:pPr>
    </w:p>
    <w:p w14:paraId="07837A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auto"/>
          <w:spacing w:val="0"/>
          <w:sz w:val="32"/>
          <w:szCs w:val="32"/>
        </w:rPr>
      </w:pPr>
    </w:p>
    <w:p w14:paraId="35A928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17FFC7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683B8D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5706D7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31F57B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597FA3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44C2D2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71146FB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08D68C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68AB7D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59EB2F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4DF884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5EB195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409A19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26B79F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13AEDD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640"/>
        <w:jc w:val="left"/>
        <w:textAlignment w:val="auto"/>
        <w:rPr>
          <w:rFonts w:hint="eastAsia" w:ascii="仿宋_GB2312" w:hAnsi="仿宋_GB2312" w:eastAsia="仿宋_GB2312" w:cs="仿宋_GB2312"/>
          <w:i w:val="0"/>
          <w:iCs w:val="0"/>
          <w:caps w:val="0"/>
          <w:color w:val="686868"/>
          <w:spacing w:val="0"/>
          <w:kern w:val="0"/>
          <w:sz w:val="32"/>
          <w:szCs w:val="32"/>
          <w:shd w:val="clear"/>
          <w:lang w:val="en-US" w:eastAsia="zh-CN" w:bidi="ar"/>
        </w:rPr>
      </w:pPr>
    </w:p>
    <w:p w14:paraId="75932B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黑体" w:hAnsi="黑体" w:eastAsia="黑体" w:cs="黑体"/>
          <w:b/>
          <w:bCs/>
          <w:i w:val="0"/>
          <w:iCs w:val="0"/>
          <w:caps w:val="0"/>
          <w:color w:val="686868"/>
          <w:spacing w:val="0"/>
          <w:kern w:val="0"/>
          <w:sz w:val="28"/>
          <w:szCs w:val="28"/>
          <w:shd w:val="clear"/>
          <w:lang w:val="en-US" w:eastAsia="zh-CN" w:bidi="ar"/>
        </w:rPr>
      </w:pPr>
      <w:r>
        <w:rPr>
          <w:rFonts w:hint="eastAsia" w:ascii="黑体" w:hAnsi="黑体" w:eastAsia="黑体" w:cs="黑体"/>
          <w:b/>
          <w:bCs/>
          <w:i w:val="0"/>
          <w:iCs w:val="0"/>
          <w:caps w:val="0"/>
          <w:color w:val="686868"/>
          <w:spacing w:val="0"/>
          <w:kern w:val="0"/>
          <w:sz w:val="28"/>
          <w:szCs w:val="28"/>
          <w:shd w:val="clear"/>
          <w:lang w:val="en-US" w:eastAsia="zh-CN" w:bidi="ar"/>
        </w:rPr>
        <w:t>附件1</w:t>
      </w:r>
    </w:p>
    <w:p w14:paraId="211C94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仿宋_GB2312" w:hAnsi="仿宋_GB2312" w:eastAsia="仿宋_GB2312" w:cs="仿宋_GB2312"/>
          <w:i w:val="0"/>
          <w:iCs w:val="0"/>
          <w:caps w:val="0"/>
          <w:color w:val="auto"/>
          <w:spacing w:val="0"/>
          <w:kern w:val="0"/>
          <w:sz w:val="32"/>
          <w:szCs w:val="32"/>
          <w:shd w:val="clear"/>
          <w:lang w:val="en-US" w:eastAsia="zh-CN" w:bidi="ar"/>
        </w:rPr>
      </w:pPr>
      <w:r>
        <w:rPr>
          <w:rFonts w:hint="eastAsia" w:ascii="宋体" w:hAnsi="宋体" w:eastAsia="宋体" w:cs="宋体"/>
          <w:b/>
          <w:bCs/>
          <w:i w:val="0"/>
          <w:iCs w:val="0"/>
          <w:caps w:val="0"/>
          <w:color w:val="auto"/>
          <w:spacing w:val="0"/>
          <w:kern w:val="0"/>
          <w:sz w:val="44"/>
          <w:szCs w:val="44"/>
          <w:shd w:val="clear"/>
          <w:lang w:val="en-US" w:eastAsia="zh-CN" w:bidi="ar"/>
        </w:rPr>
        <w:t>法律服务备案表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8"/>
        <w:gridCol w:w="3646"/>
        <w:gridCol w:w="1350"/>
        <w:gridCol w:w="1768"/>
      </w:tblGrid>
      <w:tr w14:paraId="113A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758" w:type="dxa"/>
            <w:vAlign w:val="center"/>
          </w:tcPr>
          <w:p w14:paraId="76B116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r>
              <w:rPr>
                <w:rFonts w:hint="eastAsia" w:ascii="宋体" w:hAnsi="宋体" w:eastAsia="宋体" w:cs="宋体"/>
                <w:i w:val="0"/>
                <w:iCs w:val="0"/>
                <w:caps w:val="0"/>
                <w:color w:val="auto"/>
                <w:spacing w:val="0"/>
                <w:kern w:val="0"/>
                <w:sz w:val="28"/>
                <w:szCs w:val="28"/>
                <w:shd w:val="clear"/>
                <w:vertAlign w:val="baseline"/>
                <w:lang w:val="en-US" w:eastAsia="zh-CN" w:bidi="ar"/>
              </w:rPr>
              <w:t>备案科室</w:t>
            </w:r>
          </w:p>
        </w:tc>
        <w:tc>
          <w:tcPr>
            <w:tcW w:w="3646" w:type="dxa"/>
          </w:tcPr>
          <w:p w14:paraId="4E8A9B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tc>
        <w:tc>
          <w:tcPr>
            <w:tcW w:w="1350" w:type="dxa"/>
            <w:vAlign w:val="center"/>
          </w:tcPr>
          <w:p w14:paraId="4783B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r>
              <w:rPr>
                <w:rFonts w:hint="eastAsia" w:ascii="宋体" w:hAnsi="宋体" w:eastAsia="宋体" w:cs="宋体"/>
                <w:i w:val="0"/>
                <w:iCs w:val="0"/>
                <w:caps w:val="0"/>
                <w:color w:val="auto"/>
                <w:spacing w:val="0"/>
                <w:kern w:val="0"/>
                <w:sz w:val="28"/>
                <w:szCs w:val="28"/>
                <w:shd w:val="clear"/>
                <w:vertAlign w:val="baseline"/>
                <w:lang w:val="en-US" w:eastAsia="zh-CN" w:bidi="ar"/>
              </w:rPr>
              <w:t>备案日期</w:t>
            </w:r>
          </w:p>
        </w:tc>
        <w:tc>
          <w:tcPr>
            <w:tcW w:w="1768" w:type="dxa"/>
          </w:tcPr>
          <w:p w14:paraId="5FA97F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tc>
      </w:tr>
      <w:tr w14:paraId="7240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trPr>
        <w:tc>
          <w:tcPr>
            <w:tcW w:w="1758" w:type="dxa"/>
            <w:vAlign w:val="center"/>
          </w:tcPr>
          <w:p w14:paraId="12154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r>
              <w:rPr>
                <w:rFonts w:hint="eastAsia" w:ascii="宋体" w:hAnsi="宋体" w:eastAsia="宋体" w:cs="宋体"/>
                <w:i w:val="0"/>
                <w:iCs w:val="0"/>
                <w:caps w:val="0"/>
                <w:color w:val="auto"/>
                <w:spacing w:val="0"/>
                <w:kern w:val="0"/>
                <w:sz w:val="28"/>
                <w:szCs w:val="28"/>
                <w:shd w:val="clear"/>
                <w:vertAlign w:val="baseline"/>
                <w:lang w:val="en-US" w:eastAsia="zh-CN" w:bidi="ar"/>
              </w:rPr>
              <w:t>法律服务事由、工作要求及提供服务的法律顾问</w:t>
            </w:r>
          </w:p>
        </w:tc>
        <w:tc>
          <w:tcPr>
            <w:tcW w:w="6764" w:type="dxa"/>
            <w:gridSpan w:val="3"/>
          </w:tcPr>
          <w:p w14:paraId="1EF39F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p w14:paraId="2BA6C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p w14:paraId="24267E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p w14:paraId="2AB8E1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p w14:paraId="573B6F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tc>
      </w:tr>
      <w:tr w14:paraId="6D53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1758" w:type="dxa"/>
            <w:vAlign w:val="center"/>
          </w:tcPr>
          <w:p w14:paraId="4D8C42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r>
              <w:rPr>
                <w:rFonts w:hint="eastAsia" w:ascii="宋体" w:hAnsi="宋体" w:eastAsia="宋体" w:cs="宋体"/>
                <w:i w:val="0"/>
                <w:iCs w:val="0"/>
                <w:caps w:val="0"/>
                <w:color w:val="auto"/>
                <w:spacing w:val="0"/>
                <w:kern w:val="0"/>
                <w:sz w:val="28"/>
                <w:szCs w:val="28"/>
                <w:shd w:val="clear"/>
                <w:vertAlign w:val="baseline"/>
                <w:lang w:val="en-US" w:eastAsia="zh-CN" w:bidi="ar"/>
              </w:rPr>
              <w:t>分管局长意见</w:t>
            </w:r>
          </w:p>
        </w:tc>
        <w:tc>
          <w:tcPr>
            <w:tcW w:w="6764" w:type="dxa"/>
            <w:gridSpan w:val="3"/>
          </w:tcPr>
          <w:p w14:paraId="2C852D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p w14:paraId="15B781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p w14:paraId="1DC3B3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3920" w:firstLineChars="140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r>
              <w:rPr>
                <w:rFonts w:hint="eastAsia" w:ascii="宋体" w:hAnsi="宋体" w:eastAsia="宋体" w:cs="宋体"/>
                <w:i w:val="0"/>
                <w:iCs w:val="0"/>
                <w:caps w:val="0"/>
                <w:color w:val="auto"/>
                <w:spacing w:val="0"/>
                <w:kern w:val="0"/>
                <w:sz w:val="28"/>
                <w:szCs w:val="28"/>
                <w:shd w:val="clear"/>
                <w:vertAlign w:val="baseline"/>
                <w:lang w:val="en-US" w:eastAsia="zh-CN" w:bidi="ar"/>
              </w:rPr>
              <w:t>年   月   日</w:t>
            </w:r>
          </w:p>
        </w:tc>
      </w:tr>
      <w:tr w14:paraId="44F8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trPr>
        <w:tc>
          <w:tcPr>
            <w:tcW w:w="1758" w:type="dxa"/>
            <w:vAlign w:val="center"/>
          </w:tcPr>
          <w:p w14:paraId="5338A6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r>
              <w:rPr>
                <w:rFonts w:hint="eastAsia" w:ascii="宋体" w:hAnsi="宋体" w:eastAsia="宋体" w:cs="宋体"/>
                <w:i w:val="0"/>
                <w:iCs w:val="0"/>
                <w:caps w:val="0"/>
                <w:color w:val="auto"/>
                <w:spacing w:val="0"/>
                <w:kern w:val="0"/>
                <w:sz w:val="28"/>
                <w:szCs w:val="28"/>
                <w:shd w:val="clear"/>
                <w:vertAlign w:val="baseline"/>
                <w:lang w:val="en-US" w:eastAsia="zh-CN" w:bidi="ar"/>
              </w:rPr>
              <w:t>局长意见</w:t>
            </w:r>
          </w:p>
        </w:tc>
        <w:tc>
          <w:tcPr>
            <w:tcW w:w="6764" w:type="dxa"/>
            <w:gridSpan w:val="3"/>
          </w:tcPr>
          <w:p w14:paraId="62FA87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p w14:paraId="03CB20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p w14:paraId="663044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p w14:paraId="72CF73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3920" w:firstLineChars="140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r>
              <w:rPr>
                <w:rFonts w:hint="eastAsia" w:ascii="宋体" w:hAnsi="宋体" w:eastAsia="宋体" w:cs="宋体"/>
                <w:i w:val="0"/>
                <w:iCs w:val="0"/>
                <w:caps w:val="0"/>
                <w:color w:val="auto"/>
                <w:spacing w:val="0"/>
                <w:kern w:val="0"/>
                <w:sz w:val="28"/>
                <w:szCs w:val="28"/>
                <w:shd w:val="clear"/>
                <w:vertAlign w:val="baseline"/>
                <w:lang w:val="en-US" w:eastAsia="zh-CN" w:bidi="ar"/>
              </w:rPr>
              <w:t>年   月   日</w:t>
            </w:r>
          </w:p>
        </w:tc>
      </w:tr>
      <w:tr w14:paraId="25EF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7" w:hRule="atLeast"/>
        </w:trPr>
        <w:tc>
          <w:tcPr>
            <w:tcW w:w="1758" w:type="dxa"/>
            <w:vAlign w:val="center"/>
          </w:tcPr>
          <w:p w14:paraId="4CCFB5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r>
              <w:rPr>
                <w:rFonts w:hint="eastAsia" w:ascii="宋体" w:hAnsi="宋体" w:eastAsia="宋体" w:cs="宋体"/>
                <w:i w:val="0"/>
                <w:iCs w:val="0"/>
                <w:caps w:val="0"/>
                <w:color w:val="auto"/>
                <w:spacing w:val="0"/>
                <w:kern w:val="0"/>
                <w:sz w:val="28"/>
                <w:szCs w:val="28"/>
                <w:shd w:val="clear"/>
                <w:vertAlign w:val="baseline"/>
                <w:lang w:val="en-US" w:eastAsia="zh-CN" w:bidi="ar"/>
              </w:rPr>
              <w:t>提供服务的法律顾问的意见</w:t>
            </w:r>
          </w:p>
        </w:tc>
        <w:tc>
          <w:tcPr>
            <w:tcW w:w="6764" w:type="dxa"/>
            <w:gridSpan w:val="3"/>
          </w:tcPr>
          <w:p w14:paraId="76BDDB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p w14:paraId="1601BC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p w14:paraId="64A774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3920" w:firstLineChars="140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r>
              <w:rPr>
                <w:rFonts w:hint="eastAsia" w:ascii="宋体" w:hAnsi="宋体" w:eastAsia="宋体" w:cs="宋体"/>
                <w:i w:val="0"/>
                <w:iCs w:val="0"/>
                <w:caps w:val="0"/>
                <w:color w:val="auto"/>
                <w:spacing w:val="0"/>
                <w:kern w:val="0"/>
                <w:sz w:val="28"/>
                <w:szCs w:val="28"/>
                <w:shd w:val="clear"/>
                <w:vertAlign w:val="baseline"/>
                <w:lang w:val="en-US" w:eastAsia="zh-CN" w:bidi="ar"/>
              </w:rPr>
              <w:t>年   月   日</w:t>
            </w:r>
          </w:p>
        </w:tc>
      </w:tr>
      <w:tr w14:paraId="3820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758" w:type="dxa"/>
            <w:vAlign w:val="center"/>
          </w:tcPr>
          <w:p w14:paraId="02091B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r>
              <w:rPr>
                <w:rFonts w:hint="eastAsia" w:ascii="宋体" w:hAnsi="宋体" w:eastAsia="宋体" w:cs="宋体"/>
                <w:i w:val="0"/>
                <w:iCs w:val="0"/>
                <w:caps w:val="0"/>
                <w:color w:val="auto"/>
                <w:spacing w:val="0"/>
                <w:kern w:val="0"/>
                <w:sz w:val="28"/>
                <w:szCs w:val="28"/>
                <w:shd w:val="clear"/>
                <w:vertAlign w:val="baseline"/>
                <w:lang w:val="en-US" w:eastAsia="zh-CN" w:bidi="ar"/>
              </w:rPr>
              <w:t>备注</w:t>
            </w:r>
          </w:p>
        </w:tc>
        <w:tc>
          <w:tcPr>
            <w:tcW w:w="6764" w:type="dxa"/>
            <w:gridSpan w:val="3"/>
          </w:tcPr>
          <w:p w14:paraId="33962B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vertAlign w:val="baseline"/>
                <w:lang w:val="en-US" w:eastAsia="zh-CN" w:bidi="ar"/>
              </w:rPr>
            </w:pPr>
          </w:p>
        </w:tc>
      </w:tr>
    </w:tbl>
    <w:p w14:paraId="7AD529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kern w:val="0"/>
          <w:sz w:val="28"/>
          <w:szCs w:val="28"/>
          <w:shd w:val="clear"/>
          <w:lang w:val="en-US" w:eastAsia="zh-CN" w:bidi="ar"/>
        </w:rPr>
      </w:pPr>
      <w:r>
        <w:rPr>
          <w:rFonts w:hint="eastAsia" w:ascii="宋体" w:hAnsi="宋体" w:eastAsia="宋体" w:cs="宋体"/>
          <w:i w:val="0"/>
          <w:iCs w:val="0"/>
          <w:caps w:val="0"/>
          <w:color w:val="auto"/>
          <w:spacing w:val="0"/>
          <w:kern w:val="0"/>
          <w:sz w:val="28"/>
          <w:szCs w:val="28"/>
          <w:shd w:val="clear"/>
          <w:lang w:val="en-US" w:eastAsia="zh-CN" w:bidi="ar"/>
        </w:rPr>
        <w:t>联系人：                      联系电话：</w:t>
      </w:r>
    </w:p>
    <w:p w14:paraId="6A0A74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20" w:lineRule="exact"/>
        <w:ind w:right="0"/>
        <w:jc w:val="left"/>
        <w:textAlignment w:val="auto"/>
        <w:rPr>
          <w:rFonts w:hint="default" w:ascii="宋体" w:hAnsi="宋体" w:eastAsia="宋体" w:cs="宋体"/>
          <w:i w:val="0"/>
          <w:iCs w:val="0"/>
          <w:caps w:val="0"/>
          <w:color w:val="auto"/>
          <w:spacing w:val="0"/>
          <w:kern w:val="0"/>
          <w:sz w:val="32"/>
          <w:szCs w:val="32"/>
          <w:shd w:val="clear"/>
          <w:lang w:val="en-US" w:eastAsia="zh-CN" w:bidi="ar"/>
        </w:rPr>
      </w:pPr>
      <w:r>
        <w:rPr>
          <w:rFonts w:hint="eastAsia" w:ascii="黑体" w:hAnsi="黑体" w:eastAsia="黑体" w:cs="黑体"/>
          <w:i w:val="0"/>
          <w:iCs w:val="0"/>
          <w:caps w:val="0"/>
          <w:color w:val="auto"/>
          <w:spacing w:val="0"/>
          <w:kern w:val="0"/>
          <w:sz w:val="28"/>
          <w:szCs w:val="28"/>
          <w:shd w:val="clear"/>
          <w:lang w:val="en-US" w:eastAsia="zh-CN" w:bidi="ar"/>
        </w:rPr>
        <w:t>附件2</w:t>
      </w:r>
      <w:r>
        <w:rPr>
          <w:rFonts w:hint="eastAsia" w:ascii="宋体" w:hAnsi="宋体" w:cs="宋体"/>
          <w:i w:val="0"/>
          <w:iCs w:val="0"/>
          <w:caps w:val="0"/>
          <w:color w:val="auto"/>
          <w:spacing w:val="0"/>
          <w:kern w:val="0"/>
          <w:sz w:val="32"/>
          <w:szCs w:val="32"/>
          <w:shd w:val="clear"/>
          <w:lang w:val="en-US" w:eastAsia="zh-CN" w:bidi="ar"/>
        </w:rPr>
        <w:t xml:space="preserve"> </w:t>
      </w:r>
    </w:p>
    <w:p w14:paraId="652682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20" w:lineRule="exact"/>
        <w:ind w:right="0" w:firstLine="6023" w:firstLineChars="2500"/>
        <w:jc w:val="left"/>
        <w:textAlignment w:val="auto"/>
        <w:rPr>
          <w:rFonts w:hint="eastAsia" w:ascii="仿宋_GB2312" w:hAnsi="仿宋_GB2312" w:eastAsia="仿宋_GB2312" w:cs="仿宋_GB2312"/>
          <w:i w:val="0"/>
          <w:iCs w:val="0"/>
          <w:caps w:val="0"/>
          <w:color w:val="auto"/>
          <w:spacing w:val="0"/>
          <w:kern w:val="0"/>
          <w:sz w:val="24"/>
          <w:szCs w:val="24"/>
          <w:shd w:val="clear"/>
          <w:lang w:val="en-US" w:eastAsia="zh-CN" w:bidi="ar"/>
        </w:rPr>
      </w:pPr>
      <w:r>
        <w:rPr>
          <w:rFonts w:hint="eastAsia" w:ascii="仿宋_GB2312" w:hAnsi="仿宋_GB2312" w:eastAsia="仿宋_GB2312" w:cs="仿宋_GB2312"/>
          <w:b/>
          <w:bCs/>
          <w:i w:val="0"/>
          <w:iCs w:val="0"/>
          <w:caps w:val="0"/>
          <w:color w:val="auto"/>
          <w:spacing w:val="0"/>
          <w:kern w:val="0"/>
          <w:sz w:val="24"/>
          <w:szCs w:val="24"/>
          <w:shd w:val="clear"/>
          <w:lang w:val="en-US" w:eastAsia="zh-CN" w:bidi="ar"/>
        </w:rPr>
        <w:t>编号：</w:t>
      </w:r>
    </w:p>
    <w:p w14:paraId="3EE59C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cs="宋体"/>
          <w:b/>
          <w:bCs/>
          <w:i w:val="0"/>
          <w:iCs w:val="0"/>
          <w:caps w:val="0"/>
          <w:color w:val="auto"/>
          <w:spacing w:val="0"/>
          <w:kern w:val="0"/>
          <w:sz w:val="44"/>
          <w:szCs w:val="44"/>
          <w:shd w:val="clear"/>
          <w:lang w:val="en-US" w:eastAsia="zh-CN" w:bidi="ar"/>
        </w:rPr>
      </w:pPr>
      <w:r>
        <w:rPr>
          <w:rFonts w:hint="eastAsia" w:ascii="宋体" w:hAnsi="宋体" w:cs="宋体"/>
          <w:b/>
          <w:bCs/>
          <w:i w:val="0"/>
          <w:iCs w:val="0"/>
          <w:caps w:val="0"/>
          <w:color w:val="auto"/>
          <w:spacing w:val="0"/>
          <w:kern w:val="0"/>
          <w:sz w:val="44"/>
          <w:szCs w:val="44"/>
          <w:shd w:val="clear"/>
          <w:lang w:val="en-US" w:eastAsia="zh-CN" w:bidi="ar"/>
        </w:rPr>
        <w:t>法律服务处理单</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1999"/>
        <w:gridCol w:w="2705"/>
        <w:gridCol w:w="1419"/>
        <w:gridCol w:w="1890"/>
      </w:tblGrid>
      <w:tr w14:paraId="5487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509" w:type="dxa"/>
            <w:vMerge w:val="restart"/>
            <w:vAlign w:val="center"/>
          </w:tcPr>
          <w:p w14:paraId="1AB940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法</w:t>
            </w:r>
          </w:p>
          <w:p w14:paraId="2970B8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制</w:t>
            </w:r>
          </w:p>
          <w:p w14:paraId="371773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室</w:t>
            </w:r>
          </w:p>
          <w:p w14:paraId="1D7D8A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填</w:t>
            </w:r>
          </w:p>
          <w:p w14:paraId="5E87E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写</w:t>
            </w:r>
          </w:p>
        </w:tc>
        <w:tc>
          <w:tcPr>
            <w:tcW w:w="1999" w:type="dxa"/>
            <w:vAlign w:val="center"/>
          </w:tcPr>
          <w:p w14:paraId="1AF4AD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基本事由</w:t>
            </w:r>
          </w:p>
        </w:tc>
        <w:tc>
          <w:tcPr>
            <w:tcW w:w="6014" w:type="dxa"/>
            <w:gridSpan w:val="3"/>
            <w:vAlign w:val="center"/>
          </w:tcPr>
          <w:p w14:paraId="4B98BA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r>
      <w:tr w14:paraId="6F18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509" w:type="dxa"/>
            <w:vMerge w:val="continue"/>
            <w:vAlign w:val="center"/>
          </w:tcPr>
          <w:p w14:paraId="5AD82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c>
          <w:tcPr>
            <w:tcW w:w="1999" w:type="dxa"/>
            <w:vAlign w:val="center"/>
          </w:tcPr>
          <w:p w14:paraId="74673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备案科室</w:t>
            </w:r>
          </w:p>
        </w:tc>
        <w:tc>
          <w:tcPr>
            <w:tcW w:w="2705" w:type="dxa"/>
            <w:vAlign w:val="center"/>
          </w:tcPr>
          <w:p w14:paraId="6182F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c>
          <w:tcPr>
            <w:tcW w:w="1419" w:type="dxa"/>
            <w:vAlign w:val="center"/>
          </w:tcPr>
          <w:p w14:paraId="2947DD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备案日期</w:t>
            </w:r>
          </w:p>
        </w:tc>
        <w:tc>
          <w:tcPr>
            <w:tcW w:w="1890" w:type="dxa"/>
            <w:vAlign w:val="center"/>
          </w:tcPr>
          <w:p w14:paraId="776495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r>
      <w:tr w14:paraId="7721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509" w:type="dxa"/>
            <w:vMerge w:val="continue"/>
            <w:vAlign w:val="center"/>
          </w:tcPr>
          <w:p w14:paraId="605270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c>
          <w:tcPr>
            <w:tcW w:w="1999" w:type="dxa"/>
            <w:vAlign w:val="center"/>
          </w:tcPr>
          <w:p w14:paraId="4D5375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承办法律顾问</w:t>
            </w:r>
          </w:p>
        </w:tc>
        <w:tc>
          <w:tcPr>
            <w:tcW w:w="2705" w:type="dxa"/>
            <w:vAlign w:val="center"/>
          </w:tcPr>
          <w:p w14:paraId="5D15C2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c>
          <w:tcPr>
            <w:tcW w:w="1419" w:type="dxa"/>
            <w:vAlign w:val="center"/>
          </w:tcPr>
          <w:p w14:paraId="03B67A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分拨日期</w:t>
            </w:r>
          </w:p>
        </w:tc>
        <w:tc>
          <w:tcPr>
            <w:tcW w:w="1890" w:type="dxa"/>
            <w:vAlign w:val="center"/>
          </w:tcPr>
          <w:p w14:paraId="5E7856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r>
      <w:tr w14:paraId="34E5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509" w:type="dxa"/>
            <w:vMerge w:val="continue"/>
            <w:vAlign w:val="center"/>
          </w:tcPr>
          <w:p w14:paraId="19A42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c>
          <w:tcPr>
            <w:tcW w:w="1999" w:type="dxa"/>
            <w:vAlign w:val="center"/>
          </w:tcPr>
          <w:p w14:paraId="6C1C2E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备案科室联系人</w:t>
            </w:r>
          </w:p>
        </w:tc>
        <w:tc>
          <w:tcPr>
            <w:tcW w:w="2705" w:type="dxa"/>
            <w:vAlign w:val="center"/>
          </w:tcPr>
          <w:p w14:paraId="5176B4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c>
          <w:tcPr>
            <w:tcW w:w="1419" w:type="dxa"/>
            <w:vAlign w:val="center"/>
          </w:tcPr>
          <w:p w14:paraId="47994C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联系电话</w:t>
            </w:r>
          </w:p>
        </w:tc>
        <w:tc>
          <w:tcPr>
            <w:tcW w:w="1890" w:type="dxa"/>
            <w:vAlign w:val="center"/>
          </w:tcPr>
          <w:p w14:paraId="37C60A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r>
      <w:tr w14:paraId="1207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509" w:type="dxa"/>
            <w:vMerge w:val="restart"/>
            <w:vAlign w:val="center"/>
          </w:tcPr>
          <w:p w14:paraId="6BE3CD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法律顾问填写</w:t>
            </w:r>
          </w:p>
        </w:tc>
        <w:tc>
          <w:tcPr>
            <w:tcW w:w="1999" w:type="dxa"/>
            <w:vAlign w:val="center"/>
          </w:tcPr>
          <w:p w14:paraId="5CB54D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承办法律顾问</w:t>
            </w:r>
          </w:p>
        </w:tc>
        <w:tc>
          <w:tcPr>
            <w:tcW w:w="6014" w:type="dxa"/>
            <w:gridSpan w:val="3"/>
            <w:vAlign w:val="center"/>
          </w:tcPr>
          <w:p w14:paraId="52FD1B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r>
      <w:tr w14:paraId="7015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509" w:type="dxa"/>
            <w:vMerge w:val="continue"/>
            <w:vAlign w:val="center"/>
          </w:tcPr>
          <w:p w14:paraId="036B5E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c>
          <w:tcPr>
            <w:tcW w:w="1999" w:type="dxa"/>
            <w:vAlign w:val="center"/>
          </w:tcPr>
          <w:p w14:paraId="41733E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工作任务</w:t>
            </w:r>
          </w:p>
        </w:tc>
        <w:tc>
          <w:tcPr>
            <w:tcW w:w="6014" w:type="dxa"/>
            <w:gridSpan w:val="3"/>
            <w:vAlign w:val="center"/>
          </w:tcPr>
          <w:p w14:paraId="32572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p w14:paraId="1B4B5E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r>
      <w:tr w14:paraId="1D9A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509" w:type="dxa"/>
            <w:vMerge w:val="continue"/>
            <w:vAlign w:val="center"/>
          </w:tcPr>
          <w:p w14:paraId="6A1CE2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c>
          <w:tcPr>
            <w:tcW w:w="1999" w:type="dxa"/>
            <w:vAlign w:val="center"/>
          </w:tcPr>
          <w:p w14:paraId="1B8880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工作情况</w:t>
            </w:r>
          </w:p>
        </w:tc>
        <w:tc>
          <w:tcPr>
            <w:tcW w:w="6014" w:type="dxa"/>
            <w:gridSpan w:val="3"/>
            <w:vAlign w:val="center"/>
          </w:tcPr>
          <w:p w14:paraId="3444F5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p w14:paraId="63CA8E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r>
      <w:tr w14:paraId="4011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509" w:type="dxa"/>
            <w:vMerge w:val="continue"/>
            <w:vAlign w:val="center"/>
          </w:tcPr>
          <w:p w14:paraId="0332ED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c>
          <w:tcPr>
            <w:tcW w:w="1999" w:type="dxa"/>
            <w:vAlign w:val="center"/>
          </w:tcPr>
          <w:p w14:paraId="1DF4B7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工作成果</w:t>
            </w:r>
          </w:p>
        </w:tc>
        <w:tc>
          <w:tcPr>
            <w:tcW w:w="6014" w:type="dxa"/>
            <w:gridSpan w:val="3"/>
            <w:vAlign w:val="center"/>
          </w:tcPr>
          <w:p w14:paraId="051263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p w14:paraId="13820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p w14:paraId="55ABD7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r>
      <w:tr w14:paraId="09DE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509" w:type="dxa"/>
            <w:vMerge w:val="restart"/>
            <w:vAlign w:val="center"/>
          </w:tcPr>
          <w:p w14:paraId="0E3CE3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备案科室填写</w:t>
            </w:r>
          </w:p>
        </w:tc>
        <w:tc>
          <w:tcPr>
            <w:tcW w:w="1999" w:type="dxa"/>
            <w:vAlign w:val="center"/>
          </w:tcPr>
          <w:p w14:paraId="6E4FE5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联系人签字</w:t>
            </w:r>
          </w:p>
        </w:tc>
        <w:tc>
          <w:tcPr>
            <w:tcW w:w="2705" w:type="dxa"/>
            <w:vAlign w:val="center"/>
          </w:tcPr>
          <w:p w14:paraId="151A0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c>
          <w:tcPr>
            <w:tcW w:w="1419" w:type="dxa"/>
            <w:vAlign w:val="center"/>
          </w:tcPr>
          <w:p w14:paraId="045753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法律顾问</w:t>
            </w:r>
          </w:p>
          <w:p w14:paraId="108C51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报到时间</w:t>
            </w:r>
          </w:p>
        </w:tc>
        <w:tc>
          <w:tcPr>
            <w:tcW w:w="1890" w:type="dxa"/>
            <w:vAlign w:val="center"/>
          </w:tcPr>
          <w:p w14:paraId="64B517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r>
      <w:tr w14:paraId="6C1D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509" w:type="dxa"/>
            <w:vMerge w:val="continue"/>
            <w:vAlign w:val="center"/>
          </w:tcPr>
          <w:p w14:paraId="2B923F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686868"/>
                <w:spacing w:val="0"/>
                <w:kern w:val="0"/>
                <w:sz w:val="24"/>
                <w:szCs w:val="24"/>
                <w:shd w:val="clear"/>
                <w:vertAlign w:val="baseline"/>
                <w:lang w:val="en-US" w:eastAsia="zh-CN" w:bidi="ar"/>
              </w:rPr>
            </w:pPr>
          </w:p>
        </w:tc>
        <w:tc>
          <w:tcPr>
            <w:tcW w:w="1999" w:type="dxa"/>
            <w:vAlign w:val="center"/>
          </w:tcPr>
          <w:p w14:paraId="07F739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服务效果</w:t>
            </w:r>
          </w:p>
        </w:tc>
        <w:tc>
          <w:tcPr>
            <w:tcW w:w="2705" w:type="dxa"/>
            <w:vAlign w:val="center"/>
          </w:tcPr>
          <w:p w14:paraId="10447A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□好    □中    □差</w:t>
            </w:r>
          </w:p>
        </w:tc>
        <w:tc>
          <w:tcPr>
            <w:tcW w:w="1419" w:type="dxa"/>
            <w:vAlign w:val="center"/>
          </w:tcPr>
          <w:p w14:paraId="66EC3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办结日期</w:t>
            </w:r>
          </w:p>
        </w:tc>
        <w:tc>
          <w:tcPr>
            <w:tcW w:w="1890" w:type="dxa"/>
            <w:vAlign w:val="center"/>
          </w:tcPr>
          <w:p w14:paraId="16489C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r>
      <w:tr w14:paraId="5B65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2" w:hRule="atLeast"/>
        </w:trPr>
        <w:tc>
          <w:tcPr>
            <w:tcW w:w="509" w:type="dxa"/>
            <w:vMerge w:val="continue"/>
            <w:vAlign w:val="center"/>
          </w:tcPr>
          <w:p w14:paraId="0CAE87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686868"/>
                <w:spacing w:val="0"/>
                <w:kern w:val="0"/>
                <w:sz w:val="24"/>
                <w:szCs w:val="24"/>
                <w:shd w:val="clear"/>
                <w:vertAlign w:val="baseline"/>
                <w:lang w:val="en-US" w:eastAsia="zh-CN" w:bidi="ar"/>
              </w:rPr>
            </w:pPr>
          </w:p>
        </w:tc>
        <w:tc>
          <w:tcPr>
            <w:tcW w:w="8013" w:type="dxa"/>
            <w:gridSpan w:val="4"/>
            <w:vAlign w:val="top"/>
          </w:tcPr>
          <w:p w14:paraId="7C1638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改进意见：</w:t>
            </w:r>
          </w:p>
          <w:p w14:paraId="04A297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p w14:paraId="08D29C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p w14:paraId="097EDD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 xml:space="preserve">            科室负责人：</w:t>
            </w:r>
          </w:p>
          <w:p w14:paraId="098E6C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 xml:space="preserve">                                                 年   月   日</w:t>
            </w:r>
          </w:p>
        </w:tc>
      </w:tr>
      <w:tr w14:paraId="3CD8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509" w:type="dxa"/>
            <w:vAlign w:val="center"/>
          </w:tcPr>
          <w:p w14:paraId="234029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686868"/>
                <w:spacing w:val="0"/>
                <w:kern w:val="0"/>
                <w:sz w:val="24"/>
                <w:szCs w:val="24"/>
                <w:shd w:val="clear"/>
                <w:vertAlign w:val="baseline"/>
                <w:lang w:val="en-US" w:eastAsia="zh-CN" w:bidi="ar"/>
              </w:rPr>
            </w:pPr>
            <w:r>
              <w:rPr>
                <w:rFonts w:hint="eastAsia" w:ascii="宋体" w:hAnsi="宋体" w:eastAsia="宋体" w:cs="宋体"/>
                <w:i w:val="0"/>
                <w:iCs w:val="0"/>
                <w:caps w:val="0"/>
                <w:color w:val="auto"/>
                <w:spacing w:val="0"/>
                <w:kern w:val="0"/>
                <w:sz w:val="24"/>
                <w:szCs w:val="24"/>
                <w:shd w:val="clear"/>
                <w:vertAlign w:val="baseline"/>
                <w:lang w:val="en-US" w:eastAsia="zh-CN" w:bidi="ar"/>
              </w:rPr>
              <w:t>备注</w:t>
            </w:r>
          </w:p>
        </w:tc>
        <w:tc>
          <w:tcPr>
            <w:tcW w:w="8013" w:type="dxa"/>
            <w:gridSpan w:val="4"/>
            <w:vAlign w:val="center"/>
          </w:tcPr>
          <w:p w14:paraId="3C96F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宋体" w:hAnsi="宋体" w:eastAsia="宋体" w:cs="宋体"/>
                <w:i w:val="0"/>
                <w:iCs w:val="0"/>
                <w:caps w:val="0"/>
                <w:color w:val="auto"/>
                <w:spacing w:val="0"/>
                <w:kern w:val="0"/>
                <w:sz w:val="24"/>
                <w:szCs w:val="24"/>
                <w:shd w:val="clear"/>
                <w:vertAlign w:val="baseline"/>
                <w:lang w:val="en-US" w:eastAsia="zh-CN" w:bidi="ar"/>
              </w:rPr>
            </w:pPr>
          </w:p>
        </w:tc>
      </w:tr>
    </w:tbl>
    <w:p w14:paraId="425FF68C">
      <w:pPr>
        <w:ind w:firstLine="640" w:firstLineChars="200"/>
        <w:rPr>
          <w:rFonts w:hint="eastAsia" w:ascii="仿宋_GB2312" w:hAnsi="仿宋_GB2312" w:eastAsia="仿宋_GB2312" w:cs="仿宋_GB2312"/>
          <w:color w:val="auto"/>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3111612"/>
      <w:docPartObj>
        <w:docPartGallery w:val="autotext"/>
      </w:docPartObj>
    </w:sdtPr>
    <w:sdtEndPr>
      <w:rPr>
        <w:rFonts w:asciiTheme="minorEastAsia" w:hAnsiTheme="minorEastAsia"/>
      </w:rPr>
    </w:sdtEndPr>
    <w:sdtContent>
      <w:p w14:paraId="20C51612">
        <w:pPr>
          <w:pStyle w:val="4"/>
          <w:jc w:val="center"/>
          <w:rPr>
            <w:rFonts w:asciiTheme="minorEastAsia" w:hAnsiTheme="minorEastAsia"/>
          </w:rPr>
        </w:pPr>
        <w:r>
          <w:rPr>
            <w:rFonts w:asciiTheme="minorEastAsia" w:hAnsiTheme="minorEastAsia"/>
          </w:rPr>
          <w:fldChar w:fldCharType="begin"/>
        </w:r>
        <w:r>
          <w:rPr>
            <w:rFonts w:asciiTheme="minorEastAsia" w:hAnsiTheme="minorEastAsia"/>
          </w:rPr>
          <w:instrText xml:space="preserve">PAGE   \* MERGEFORMAT</w:instrText>
        </w:r>
        <w:r>
          <w:rPr>
            <w:rFonts w:asciiTheme="minorEastAsia" w:hAnsiTheme="minorEastAsia"/>
          </w:rPr>
          <w:fldChar w:fldCharType="separate"/>
        </w:r>
        <w:r>
          <w:rPr>
            <w:rFonts w:asciiTheme="minorEastAsia" w:hAnsiTheme="minorEastAsia"/>
            <w:lang w:val="zh-CN"/>
          </w:rPr>
          <w:t>1</w:t>
        </w:r>
        <w:r>
          <w:rPr>
            <w:rFonts w:asciiTheme="minorEastAsia" w:hAnsiTheme="minorEastAsia"/>
          </w:rPr>
          <w:fldChar w:fldCharType="end"/>
        </w:r>
      </w:p>
    </w:sdtContent>
  </w:sdt>
  <w:p w14:paraId="1AC2C1D3">
    <w:pPr>
      <w:pStyle w:val="4"/>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B741D"/>
    <w:rsid w:val="00006461"/>
    <w:rsid w:val="00027C87"/>
    <w:rsid w:val="00034F2D"/>
    <w:rsid w:val="00042D40"/>
    <w:rsid w:val="00067CDC"/>
    <w:rsid w:val="000A60E5"/>
    <w:rsid w:val="000B6639"/>
    <w:rsid w:val="000C7657"/>
    <w:rsid w:val="000D748D"/>
    <w:rsid w:val="000F31E1"/>
    <w:rsid w:val="00116F41"/>
    <w:rsid w:val="00142A0C"/>
    <w:rsid w:val="00183931"/>
    <w:rsid w:val="001904F1"/>
    <w:rsid w:val="0019215F"/>
    <w:rsid w:val="001E3042"/>
    <w:rsid w:val="00211F61"/>
    <w:rsid w:val="00242DB6"/>
    <w:rsid w:val="00262F50"/>
    <w:rsid w:val="00292579"/>
    <w:rsid w:val="002B7CCE"/>
    <w:rsid w:val="002C3577"/>
    <w:rsid w:val="002E2A0A"/>
    <w:rsid w:val="003175F0"/>
    <w:rsid w:val="00324ED0"/>
    <w:rsid w:val="0039260C"/>
    <w:rsid w:val="003A5A8C"/>
    <w:rsid w:val="003B050C"/>
    <w:rsid w:val="003B3B60"/>
    <w:rsid w:val="003B635F"/>
    <w:rsid w:val="003B75D9"/>
    <w:rsid w:val="003D3EB9"/>
    <w:rsid w:val="003D4D78"/>
    <w:rsid w:val="003E22E7"/>
    <w:rsid w:val="003F10AF"/>
    <w:rsid w:val="00401A7E"/>
    <w:rsid w:val="004065AB"/>
    <w:rsid w:val="00443B71"/>
    <w:rsid w:val="00444362"/>
    <w:rsid w:val="00496A82"/>
    <w:rsid w:val="004B0373"/>
    <w:rsid w:val="004C6020"/>
    <w:rsid w:val="004C6D11"/>
    <w:rsid w:val="00500082"/>
    <w:rsid w:val="00504508"/>
    <w:rsid w:val="00507A4F"/>
    <w:rsid w:val="0053284C"/>
    <w:rsid w:val="00543273"/>
    <w:rsid w:val="00550964"/>
    <w:rsid w:val="00554F19"/>
    <w:rsid w:val="0055621C"/>
    <w:rsid w:val="00566E2D"/>
    <w:rsid w:val="005747E1"/>
    <w:rsid w:val="005970EC"/>
    <w:rsid w:val="005A45EA"/>
    <w:rsid w:val="005B6C11"/>
    <w:rsid w:val="005B7FCC"/>
    <w:rsid w:val="005D7EA2"/>
    <w:rsid w:val="005E3571"/>
    <w:rsid w:val="00601963"/>
    <w:rsid w:val="00611CD8"/>
    <w:rsid w:val="00620A07"/>
    <w:rsid w:val="00622102"/>
    <w:rsid w:val="0063537E"/>
    <w:rsid w:val="00656270"/>
    <w:rsid w:val="00663481"/>
    <w:rsid w:val="00665238"/>
    <w:rsid w:val="00677D6F"/>
    <w:rsid w:val="00683305"/>
    <w:rsid w:val="00691B6B"/>
    <w:rsid w:val="006C6C71"/>
    <w:rsid w:val="006D7FA5"/>
    <w:rsid w:val="0070636A"/>
    <w:rsid w:val="00711FA3"/>
    <w:rsid w:val="007145D2"/>
    <w:rsid w:val="007477EF"/>
    <w:rsid w:val="00772476"/>
    <w:rsid w:val="00776819"/>
    <w:rsid w:val="00781D16"/>
    <w:rsid w:val="007871F1"/>
    <w:rsid w:val="007B25FA"/>
    <w:rsid w:val="007B741D"/>
    <w:rsid w:val="007D76ED"/>
    <w:rsid w:val="00805685"/>
    <w:rsid w:val="0081143B"/>
    <w:rsid w:val="00816BE8"/>
    <w:rsid w:val="00840E70"/>
    <w:rsid w:val="00894A11"/>
    <w:rsid w:val="00902F54"/>
    <w:rsid w:val="00916149"/>
    <w:rsid w:val="009173A2"/>
    <w:rsid w:val="009951AB"/>
    <w:rsid w:val="00997766"/>
    <w:rsid w:val="009B4FA6"/>
    <w:rsid w:val="009C4B4F"/>
    <w:rsid w:val="009D5BE3"/>
    <w:rsid w:val="009E0658"/>
    <w:rsid w:val="00A1646A"/>
    <w:rsid w:val="00A16AEA"/>
    <w:rsid w:val="00A41FCB"/>
    <w:rsid w:val="00A752F2"/>
    <w:rsid w:val="00A82139"/>
    <w:rsid w:val="00A873C1"/>
    <w:rsid w:val="00A92BEF"/>
    <w:rsid w:val="00A9671F"/>
    <w:rsid w:val="00A97DF5"/>
    <w:rsid w:val="00AE2871"/>
    <w:rsid w:val="00AE74EF"/>
    <w:rsid w:val="00B04394"/>
    <w:rsid w:val="00B24288"/>
    <w:rsid w:val="00B313D7"/>
    <w:rsid w:val="00B64403"/>
    <w:rsid w:val="00B700E5"/>
    <w:rsid w:val="00BA7F84"/>
    <w:rsid w:val="00BB290A"/>
    <w:rsid w:val="00BE4B71"/>
    <w:rsid w:val="00C10AB9"/>
    <w:rsid w:val="00C144E8"/>
    <w:rsid w:val="00C31B4B"/>
    <w:rsid w:val="00C32934"/>
    <w:rsid w:val="00C70E12"/>
    <w:rsid w:val="00C75E1C"/>
    <w:rsid w:val="00C90C66"/>
    <w:rsid w:val="00C91232"/>
    <w:rsid w:val="00C91902"/>
    <w:rsid w:val="00CC4F92"/>
    <w:rsid w:val="00CC623B"/>
    <w:rsid w:val="00CD32D5"/>
    <w:rsid w:val="00CE409B"/>
    <w:rsid w:val="00D17421"/>
    <w:rsid w:val="00D20D99"/>
    <w:rsid w:val="00D3028D"/>
    <w:rsid w:val="00D41B7A"/>
    <w:rsid w:val="00D46C9F"/>
    <w:rsid w:val="00D5522F"/>
    <w:rsid w:val="00D63F3F"/>
    <w:rsid w:val="00D905AA"/>
    <w:rsid w:val="00DA755E"/>
    <w:rsid w:val="00DF4875"/>
    <w:rsid w:val="00E13F52"/>
    <w:rsid w:val="00E145F8"/>
    <w:rsid w:val="00E15754"/>
    <w:rsid w:val="00E53C61"/>
    <w:rsid w:val="00E764D8"/>
    <w:rsid w:val="00E84FD5"/>
    <w:rsid w:val="00EB67BE"/>
    <w:rsid w:val="00F01CAA"/>
    <w:rsid w:val="00FB5F85"/>
    <w:rsid w:val="00FC6C3A"/>
    <w:rsid w:val="00FD72D9"/>
    <w:rsid w:val="00FF2432"/>
    <w:rsid w:val="00FF7244"/>
    <w:rsid w:val="052676B9"/>
    <w:rsid w:val="05AA2098"/>
    <w:rsid w:val="074E3457"/>
    <w:rsid w:val="0CC17DAB"/>
    <w:rsid w:val="0D422191"/>
    <w:rsid w:val="0E3B097E"/>
    <w:rsid w:val="0E73526C"/>
    <w:rsid w:val="0EAD332F"/>
    <w:rsid w:val="122A74C9"/>
    <w:rsid w:val="182B089D"/>
    <w:rsid w:val="226D64CF"/>
    <w:rsid w:val="229621D6"/>
    <w:rsid w:val="24294678"/>
    <w:rsid w:val="28CD229D"/>
    <w:rsid w:val="2A60107B"/>
    <w:rsid w:val="2B573601"/>
    <w:rsid w:val="2CF577ED"/>
    <w:rsid w:val="2F8F5CD7"/>
    <w:rsid w:val="359C6E52"/>
    <w:rsid w:val="368D489A"/>
    <w:rsid w:val="3821593A"/>
    <w:rsid w:val="384C5B7E"/>
    <w:rsid w:val="386B3FF2"/>
    <w:rsid w:val="39033292"/>
    <w:rsid w:val="43D45F57"/>
    <w:rsid w:val="44B6138D"/>
    <w:rsid w:val="450F5323"/>
    <w:rsid w:val="47FC4A22"/>
    <w:rsid w:val="484771B5"/>
    <w:rsid w:val="4C4A5ABF"/>
    <w:rsid w:val="4F9F566B"/>
    <w:rsid w:val="512925E3"/>
    <w:rsid w:val="561E4A0E"/>
    <w:rsid w:val="56D9717D"/>
    <w:rsid w:val="5BCA63E7"/>
    <w:rsid w:val="5CC05ACF"/>
    <w:rsid w:val="61A51A73"/>
    <w:rsid w:val="62B47311"/>
    <w:rsid w:val="64A61435"/>
    <w:rsid w:val="65073BDC"/>
    <w:rsid w:val="68444BA9"/>
    <w:rsid w:val="6BAF71D7"/>
    <w:rsid w:val="72AB363C"/>
    <w:rsid w:val="75095A83"/>
    <w:rsid w:val="7D363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99"/>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2336</Words>
  <Characters>2378</Characters>
  <Lines>6</Lines>
  <Paragraphs>1</Paragraphs>
  <TotalTime>549</TotalTime>
  <ScaleCrop>false</ScaleCrop>
  <LinksUpToDate>false</LinksUpToDate>
  <CharactersWithSpaces>2520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2018-03-22T07:21:00Z</dcterms:created>
  <dc:creator>User</dc:creator>
  <cp:lastModifiedBy>邱</cp:lastModifiedBy>
  <cp:lastPrinted>2021-09-17T05:51:00Z</cp:lastPrinted>
  <dcterms:modified xsi:type="dcterms:W3CDTF">2026-08-19T00:37:06Z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6B2E268CBB4C47F8ACFB60765072FA3E</vt:lpwstr>
  </property>
  <property fmtid="{D5CDD505-2E9C-101B-9397-08002B2CF9AE}" pid="4" name="KSOTemplateDocerSaveRecord">
    <vt:lpwstr>eyJoZGlkIjoiZjZlOWNlZjJiYjVmNDliOTI4MmZmODJlZjA1YTg3MWIiLCJ1c2VySWQiOiI2NzM1ODU5MjkifQ==</vt:lpwstr>
  </property>
</Properties>
</file>