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EFF09E">
      <w:pPr>
        <w:jc w:val="center"/>
        <w:rPr>
          <w:rFonts w:hint="eastAsia" w:asciiTheme="majorEastAsia" w:hAnsiTheme="majorEastAsia" w:eastAsiaTheme="majorEastAsia"/>
          <w:b/>
          <w:sz w:val="44"/>
          <w:szCs w:val="44"/>
        </w:rPr>
      </w:pPr>
    </w:p>
    <w:p w14:paraId="2A541E17">
      <w:pPr>
        <w:jc w:val="center"/>
        <w:rPr>
          <w:rFonts w:hint="eastAsia" w:asciiTheme="majorEastAsia" w:hAnsiTheme="majorEastAsia" w:eastAsiaTheme="majorEastAsia"/>
          <w:b/>
          <w:sz w:val="44"/>
          <w:szCs w:val="44"/>
        </w:rPr>
      </w:pPr>
    </w:p>
    <w:p w14:paraId="7D4CD320">
      <w:pPr>
        <w:jc w:val="center"/>
        <w:rPr>
          <w:rFonts w:hint="eastAsia" w:asciiTheme="majorEastAsia" w:hAnsiTheme="majorEastAsia" w:eastAsiaTheme="majorEastAsia"/>
          <w:b/>
          <w:sz w:val="44"/>
          <w:szCs w:val="44"/>
        </w:rPr>
      </w:pPr>
    </w:p>
    <w:p w14:paraId="58CFB6AC">
      <w:pPr>
        <w:jc w:val="center"/>
        <w:rPr>
          <w:rFonts w:hint="eastAsia" w:asciiTheme="majorEastAsia" w:hAnsiTheme="majorEastAsia" w:eastAsiaTheme="majorEastAsia"/>
          <w:b/>
          <w:sz w:val="44"/>
          <w:szCs w:val="44"/>
        </w:rPr>
      </w:pPr>
    </w:p>
    <w:p w14:paraId="282B03D8">
      <w:pPr>
        <w:jc w:val="center"/>
        <w:rPr>
          <w:rFonts w:asciiTheme="majorEastAsia" w:hAnsiTheme="majorEastAsia" w:eastAsiaTheme="majorEastAsia"/>
          <w:b/>
          <w:spacing w:val="-20"/>
          <w:sz w:val="44"/>
          <w:szCs w:val="44"/>
        </w:rPr>
      </w:pPr>
      <w:r>
        <w:rPr>
          <w:rFonts w:hint="eastAsia" w:asciiTheme="majorEastAsia" w:hAnsiTheme="majorEastAsia" w:eastAsiaTheme="majorEastAsia"/>
          <w:b/>
          <w:spacing w:val="-20"/>
          <w:sz w:val="44"/>
          <w:szCs w:val="44"/>
        </w:rPr>
        <w:t>20</w:t>
      </w:r>
      <w:r>
        <w:rPr>
          <w:rFonts w:hint="eastAsia" w:asciiTheme="majorEastAsia" w:hAnsiTheme="majorEastAsia" w:eastAsiaTheme="majorEastAsia"/>
          <w:b/>
          <w:spacing w:val="-20"/>
          <w:sz w:val="44"/>
          <w:szCs w:val="44"/>
          <w:lang w:val="en-US" w:eastAsia="zh-CN"/>
        </w:rPr>
        <w:t>26</w:t>
      </w:r>
      <w:r>
        <w:rPr>
          <w:rFonts w:hint="eastAsia" w:asciiTheme="majorEastAsia" w:hAnsiTheme="majorEastAsia" w:eastAsiaTheme="majorEastAsia"/>
          <w:b/>
          <w:spacing w:val="-20"/>
          <w:sz w:val="44"/>
          <w:szCs w:val="44"/>
        </w:rPr>
        <w:t>年</w:t>
      </w:r>
      <w:r>
        <w:rPr>
          <w:rFonts w:hint="eastAsia" w:asciiTheme="majorEastAsia" w:hAnsiTheme="majorEastAsia" w:eastAsiaTheme="majorEastAsia"/>
          <w:b/>
          <w:spacing w:val="-20"/>
          <w:sz w:val="44"/>
          <w:szCs w:val="44"/>
          <w:lang w:eastAsia="zh-CN"/>
        </w:rPr>
        <w:t>第</w:t>
      </w:r>
      <w:r>
        <w:rPr>
          <w:rFonts w:hint="eastAsia" w:asciiTheme="majorEastAsia" w:hAnsiTheme="majorEastAsia" w:eastAsiaTheme="majorEastAsia"/>
          <w:b/>
          <w:spacing w:val="-20"/>
          <w:sz w:val="44"/>
          <w:szCs w:val="44"/>
          <w:lang w:val="en-US" w:eastAsia="zh-CN"/>
        </w:rPr>
        <w:t>三</w:t>
      </w:r>
      <w:r>
        <w:rPr>
          <w:rFonts w:hint="eastAsia" w:asciiTheme="majorEastAsia" w:hAnsiTheme="majorEastAsia" w:eastAsiaTheme="majorEastAsia"/>
          <w:b/>
          <w:spacing w:val="-20"/>
          <w:sz w:val="44"/>
          <w:szCs w:val="44"/>
        </w:rPr>
        <w:t>季度庄河市</w:t>
      </w:r>
      <w:r>
        <w:rPr>
          <w:rFonts w:hint="eastAsia" w:asciiTheme="majorEastAsia" w:hAnsiTheme="majorEastAsia" w:eastAsiaTheme="majorEastAsia"/>
          <w:b/>
          <w:spacing w:val="-20"/>
          <w:sz w:val="44"/>
          <w:szCs w:val="44"/>
          <w:lang w:val="en-US" w:eastAsia="zh-CN"/>
        </w:rPr>
        <w:t>生活饮用水末梢水</w:t>
      </w:r>
      <w:r>
        <w:rPr>
          <w:rFonts w:hint="eastAsia" w:asciiTheme="majorEastAsia" w:hAnsiTheme="majorEastAsia" w:eastAsiaTheme="majorEastAsia"/>
          <w:b/>
          <w:spacing w:val="-20"/>
          <w:sz w:val="44"/>
          <w:szCs w:val="44"/>
        </w:rPr>
        <w:t>监测</w:t>
      </w:r>
      <w:r>
        <w:rPr>
          <w:rFonts w:hint="eastAsia" w:asciiTheme="majorEastAsia" w:hAnsiTheme="majorEastAsia" w:eastAsiaTheme="majorEastAsia"/>
          <w:b/>
          <w:spacing w:val="-20"/>
          <w:sz w:val="44"/>
          <w:szCs w:val="44"/>
          <w:lang w:val="en-US" w:eastAsia="zh-CN"/>
        </w:rPr>
        <w:t>结果公示</w:t>
      </w:r>
      <w:bookmarkStart w:id="0" w:name="_GoBack"/>
      <w:bookmarkEnd w:id="0"/>
    </w:p>
    <w:p w14:paraId="68E39003"/>
    <w:p w14:paraId="47ADB715">
      <w:pPr>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按照《2026年大连市生活饮用水卫生监测和末梢水水质安全状况信息公开工作方案》，庄河市卫健局委托庄河市疾病预防控制中心（庄河市卫生监督所）在辖区内选定了5个市政供水、4个农村学校供水、4个农村分散式供水和28个农村集中式供水的末梢水监测点进行辖区饮用水卫生监测工作。2026年第三季度共采集检测末梢水水样41份，通过对水质常规指标(见附件)的检测，以《生活饮用水卫生标准》(GB5749-2022)进行评价，市政供水及农村供水末梢水水样达标率为100%，主要指标检测情况见附件。</w:t>
      </w:r>
    </w:p>
    <w:p w14:paraId="2BC6FC02"/>
    <w:p w14:paraId="04C60ED1"/>
    <w:p w14:paraId="47EDDEAD"/>
    <w:p w14:paraId="3E140BD4"/>
    <w:p w14:paraId="76C510C6"/>
    <w:p w14:paraId="78B02472">
      <w:pPr>
        <w:ind w:left="5670" w:hanging="5670" w:hangingChars="2700"/>
        <w:rPr>
          <w:rFonts w:hint="default"/>
          <w:sz w:val="32"/>
          <w:szCs w:val="32"/>
          <w:lang w:val="en-US" w:eastAsia="zh-CN"/>
        </w:rPr>
      </w:pPr>
      <w:r>
        <w:rPr>
          <w:rFonts w:hint="eastAsia"/>
          <w:lang w:val="en-US" w:eastAsia="zh-CN"/>
        </w:rPr>
        <w:t xml:space="preserve">                                                   </w:t>
      </w:r>
      <w:r>
        <w:rPr>
          <w:rFonts w:hint="eastAsia"/>
          <w:sz w:val="32"/>
          <w:szCs w:val="32"/>
          <w:lang w:val="en-US" w:eastAsia="zh-CN"/>
        </w:rPr>
        <w:t xml:space="preserve"> </w:t>
      </w:r>
      <w:r>
        <w:rPr>
          <w:rFonts w:hint="eastAsia" w:ascii="仿宋" w:hAnsi="仿宋" w:eastAsia="仿宋"/>
          <w:sz w:val="30"/>
          <w:szCs w:val="30"/>
          <w:lang w:val="en-US" w:eastAsia="zh-CN"/>
        </w:rPr>
        <w:t>庄河市卫生健康局 2026年 9月3日</w:t>
      </w:r>
    </w:p>
    <w:p w14:paraId="01497FF5">
      <w:pPr>
        <w:rPr>
          <w:sz w:val="32"/>
          <w:szCs w:val="32"/>
        </w:rPr>
      </w:pPr>
    </w:p>
    <w:p w14:paraId="4BB5B433"/>
    <w:p w14:paraId="05DC983F"/>
    <w:p w14:paraId="7E85F55D"/>
    <w:p w14:paraId="18F32D36">
      <w:pPr>
        <w:pStyle w:val="2"/>
      </w:pPr>
    </w:p>
    <w:tbl>
      <w:tblPr>
        <w:tblStyle w:val="3"/>
        <w:tblW w:w="8208" w:type="dxa"/>
        <w:tblInd w:w="0" w:type="dxa"/>
        <w:tblLayout w:type="autofit"/>
        <w:tblCellMar>
          <w:top w:w="0" w:type="dxa"/>
          <w:left w:w="108" w:type="dxa"/>
          <w:bottom w:w="0" w:type="dxa"/>
          <w:right w:w="108" w:type="dxa"/>
        </w:tblCellMar>
      </w:tblPr>
      <w:tblGrid>
        <w:gridCol w:w="993"/>
        <w:gridCol w:w="1959"/>
        <w:gridCol w:w="2192"/>
        <w:gridCol w:w="1444"/>
        <w:gridCol w:w="1620"/>
      </w:tblGrid>
      <w:tr w14:paraId="03ACEE97">
        <w:trPr>
          <w:trHeight w:val="270" w:hRule="atLeast"/>
        </w:trPr>
        <w:tc>
          <w:tcPr>
            <w:tcW w:w="8208" w:type="dxa"/>
            <w:gridSpan w:val="5"/>
            <w:tcBorders>
              <w:top w:val="nil"/>
              <w:left w:val="nil"/>
              <w:bottom w:val="single" w:color="auto" w:sz="4" w:space="0"/>
              <w:right w:val="nil"/>
            </w:tcBorders>
            <w:noWrap/>
            <w:vAlign w:val="center"/>
          </w:tcPr>
          <w:p w14:paraId="602857A9">
            <w:pPr>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附件</w:t>
            </w:r>
          </w:p>
          <w:p w14:paraId="20DCE2EE">
            <w:pPr>
              <w:widowControl/>
              <w:spacing w:line="560" w:lineRule="exact"/>
              <w:jc w:val="center"/>
              <w:rPr>
                <w:rFonts w:hint="default" w:ascii="方正小标宋简体" w:hAnsi="宋体" w:eastAsia="方正小标宋简体" w:cs="宋体"/>
                <w:color w:val="000000"/>
                <w:kern w:val="0"/>
                <w:sz w:val="44"/>
                <w:szCs w:val="44"/>
                <w:lang w:val="en-US" w:eastAsia="zh-CN"/>
              </w:rPr>
            </w:pPr>
            <w:r>
              <w:rPr>
                <w:rFonts w:ascii="方正小标宋简体" w:hAnsi="宋体" w:eastAsia="方正小标宋简体" w:cs="宋体"/>
                <w:color w:val="000000"/>
                <w:kern w:val="0"/>
                <w:sz w:val="44"/>
                <w:szCs w:val="44"/>
              </w:rPr>
              <w:t>20</w:t>
            </w:r>
            <w:r>
              <w:rPr>
                <w:rFonts w:hint="eastAsia" w:ascii="方正小标宋简体" w:hAnsi="宋体" w:eastAsia="方正小标宋简体" w:cs="宋体"/>
                <w:color w:val="000000"/>
                <w:kern w:val="0"/>
                <w:sz w:val="44"/>
                <w:szCs w:val="44"/>
                <w:lang w:val="en-US" w:eastAsia="zh-CN"/>
              </w:rPr>
              <w:t>26</w:t>
            </w:r>
            <w:r>
              <w:rPr>
                <w:rFonts w:hint="eastAsia" w:ascii="方正小标宋简体" w:hAnsi="宋体" w:eastAsia="方正小标宋简体" w:cs="宋体"/>
                <w:color w:val="000000"/>
                <w:kern w:val="0"/>
                <w:sz w:val="44"/>
                <w:szCs w:val="44"/>
              </w:rPr>
              <w:t>年第</w:t>
            </w:r>
            <w:r>
              <w:rPr>
                <w:rFonts w:hint="eastAsia" w:ascii="方正小标宋简体" w:hAnsi="宋体" w:eastAsia="方正小标宋简体" w:cs="宋体"/>
                <w:color w:val="000000"/>
                <w:kern w:val="0"/>
                <w:sz w:val="44"/>
                <w:szCs w:val="44"/>
                <w:lang w:val="en-US" w:eastAsia="zh-CN"/>
              </w:rPr>
              <w:t>三</w:t>
            </w:r>
            <w:r>
              <w:rPr>
                <w:rFonts w:hint="eastAsia" w:ascii="方正小标宋简体" w:hAnsi="宋体" w:eastAsia="方正小标宋简体" w:cs="宋体"/>
                <w:color w:val="000000"/>
                <w:kern w:val="0"/>
                <w:sz w:val="44"/>
                <w:szCs w:val="44"/>
              </w:rPr>
              <w:t>季度庄河市</w:t>
            </w:r>
            <w:r>
              <w:rPr>
                <w:rFonts w:hint="eastAsia" w:ascii="方正小标宋简体" w:hAnsi="宋体" w:eastAsia="方正小标宋简体" w:cs="宋体"/>
                <w:color w:val="000000"/>
                <w:kern w:val="0"/>
                <w:sz w:val="44"/>
                <w:szCs w:val="44"/>
                <w:lang w:val="en-US" w:eastAsia="zh-CN"/>
              </w:rPr>
              <w:t>生活饮用水末梢水</w:t>
            </w:r>
          </w:p>
          <w:p w14:paraId="0D526DDF">
            <w:pPr>
              <w:widowControl/>
              <w:spacing w:line="560" w:lineRule="exact"/>
              <w:jc w:val="center"/>
              <w:rPr>
                <w:rFonts w:ascii="方正小标宋简体" w:hAnsi="宋体" w:eastAsia="方正小标宋简体" w:cs="宋体"/>
                <w:color w:val="000000"/>
                <w:kern w:val="0"/>
                <w:sz w:val="44"/>
                <w:szCs w:val="44"/>
              </w:rPr>
            </w:pPr>
            <w:r>
              <w:rPr>
                <w:rFonts w:hint="eastAsia" w:ascii="方正小标宋简体" w:hAnsi="宋体" w:eastAsia="方正小标宋简体" w:cs="宋体"/>
                <w:color w:val="000000"/>
                <w:kern w:val="0"/>
                <w:sz w:val="44"/>
                <w:szCs w:val="44"/>
              </w:rPr>
              <w:t>主要指标</w:t>
            </w:r>
            <w:r>
              <w:rPr>
                <w:rFonts w:hint="eastAsia" w:ascii="方正小标宋简体" w:hAnsi="宋体" w:eastAsia="方正小标宋简体" w:cs="宋体"/>
                <w:color w:val="000000"/>
                <w:kern w:val="0"/>
                <w:sz w:val="44"/>
                <w:szCs w:val="44"/>
                <w:lang w:val="en-US" w:eastAsia="zh-CN"/>
              </w:rPr>
              <w:t>监测</w:t>
            </w:r>
            <w:r>
              <w:rPr>
                <w:rFonts w:hint="eastAsia" w:ascii="方正小标宋简体" w:hAnsi="宋体" w:eastAsia="方正小标宋简体" w:cs="宋体"/>
                <w:color w:val="000000"/>
                <w:kern w:val="0"/>
                <w:sz w:val="44"/>
                <w:szCs w:val="44"/>
              </w:rPr>
              <w:t>情况</w:t>
            </w:r>
          </w:p>
          <w:p w14:paraId="1D941F73">
            <w:pPr>
              <w:widowControl/>
              <w:spacing w:line="560" w:lineRule="exact"/>
              <w:jc w:val="center"/>
              <w:rPr>
                <w:rFonts w:ascii="方正小标宋简体" w:hAnsi="宋体" w:eastAsia="方正小标宋简体" w:cs="宋体"/>
                <w:color w:val="000000"/>
                <w:kern w:val="0"/>
                <w:sz w:val="44"/>
                <w:szCs w:val="44"/>
              </w:rPr>
            </w:pPr>
          </w:p>
        </w:tc>
      </w:tr>
      <w:tr w14:paraId="2970E4F3">
        <w:tblPrEx>
          <w:tblCellMar>
            <w:top w:w="0" w:type="dxa"/>
            <w:left w:w="108" w:type="dxa"/>
            <w:bottom w:w="0" w:type="dxa"/>
            <w:right w:w="108" w:type="dxa"/>
          </w:tblCellMar>
        </w:tblPrEx>
        <w:trPr>
          <w:trHeight w:val="270" w:hRule="atLeast"/>
        </w:trPr>
        <w:tc>
          <w:tcPr>
            <w:tcW w:w="993" w:type="dxa"/>
            <w:tcBorders>
              <w:top w:val="nil"/>
              <w:left w:val="nil"/>
              <w:bottom w:val="single" w:color="auto" w:sz="4" w:space="0"/>
              <w:right w:val="nil"/>
            </w:tcBorders>
            <w:noWrap/>
            <w:vAlign w:val="center"/>
          </w:tcPr>
          <w:p w14:paraId="7517F1DA">
            <w:pPr>
              <w:widowControl/>
              <w:jc w:val="center"/>
              <w:rPr>
                <w:rFonts w:ascii="宋体" w:hAnsi="宋体" w:cs="宋体"/>
                <w:color w:val="000000"/>
                <w:kern w:val="0"/>
                <w:sz w:val="32"/>
                <w:szCs w:val="32"/>
              </w:rPr>
            </w:pPr>
            <w:r>
              <w:rPr>
                <w:rFonts w:hint="eastAsia" w:ascii="宋体" w:hAnsi="宋体" w:cs="宋体"/>
                <w:color w:val="000000"/>
                <w:kern w:val="0"/>
                <w:sz w:val="32"/>
                <w:szCs w:val="32"/>
              </w:rPr>
              <w:t>序号</w:t>
            </w:r>
          </w:p>
        </w:tc>
        <w:tc>
          <w:tcPr>
            <w:tcW w:w="1959" w:type="dxa"/>
            <w:tcBorders>
              <w:top w:val="single" w:color="auto" w:sz="4" w:space="0"/>
              <w:left w:val="nil"/>
              <w:bottom w:val="single" w:color="auto" w:sz="4" w:space="0"/>
              <w:right w:val="nil"/>
            </w:tcBorders>
            <w:noWrap/>
            <w:vAlign w:val="center"/>
          </w:tcPr>
          <w:p w14:paraId="4CAD7B25">
            <w:pPr>
              <w:widowControl/>
              <w:jc w:val="center"/>
              <w:rPr>
                <w:rFonts w:ascii="宋体" w:hAnsi="宋体" w:cs="宋体"/>
                <w:color w:val="000000"/>
                <w:kern w:val="0"/>
                <w:sz w:val="32"/>
                <w:szCs w:val="32"/>
              </w:rPr>
            </w:pPr>
            <w:r>
              <w:rPr>
                <w:rFonts w:hint="eastAsia" w:ascii="宋体" w:hAnsi="宋体" w:cs="宋体"/>
                <w:color w:val="000000"/>
                <w:kern w:val="0"/>
                <w:sz w:val="32"/>
                <w:szCs w:val="32"/>
              </w:rPr>
              <w:t>指标</w:t>
            </w:r>
          </w:p>
        </w:tc>
        <w:tc>
          <w:tcPr>
            <w:tcW w:w="2192" w:type="dxa"/>
            <w:tcBorders>
              <w:top w:val="nil"/>
              <w:left w:val="nil"/>
              <w:bottom w:val="single" w:color="auto" w:sz="4" w:space="0"/>
              <w:right w:val="nil"/>
            </w:tcBorders>
            <w:noWrap/>
            <w:vAlign w:val="center"/>
          </w:tcPr>
          <w:p w14:paraId="73860D14">
            <w:pPr>
              <w:widowControl/>
              <w:jc w:val="center"/>
              <w:rPr>
                <w:rFonts w:ascii="宋体" w:hAnsi="宋体" w:cs="宋体"/>
                <w:color w:val="000000"/>
                <w:kern w:val="0"/>
                <w:sz w:val="32"/>
                <w:szCs w:val="32"/>
              </w:rPr>
            </w:pPr>
            <w:r>
              <w:rPr>
                <w:rFonts w:hint="eastAsia" w:ascii="宋体" w:hAnsi="宋体" w:cs="宋体"/>
                <w:color w:val="000000"/>
                <w:kern w:val="0"/>
                <w:sz w:val="32"/>
                <w:szCs w:val="32"/>
                <w:lang w:val="en-US" w:eastAsia="zh-CN"/>
              </w:rPr>
              <w:t xml:space="preserve"> </w:t>
            </w:r>
            <w:r>
              <w:rPr>
                <w:rFonts w:hint="eastAsia" w:ascii="宋体" w:hAnsi="宋体" w:cs="宋体"/>
                <w:color w:val="000000"/>
                <w:kern w:val="0"/>
                <w:sz w:val="32"/>
                <w:szCs w:val="32"/>
              </w:rPr>
              <w:t>总数</w:t>
            </w:r>
          </w:p>
          <w:p w14:paraId="2DB75A0C">
            <w:pPr>
              <w:widowControl/>
              <w:jc w:val="center"/>
              <w:rPr>
                <w:rFonts w:ascii="宋体" w:hAnsi="宋体" w:cs="宋体"/>
                <w:color w:val="000000"/>
                <w:kern w:val="0"/>
                <w:sz w:val="32"/>
                <w:szCs w:val="32"/>
              </w:rPr>
            </w:pPr>
            <w:r>
              <w:rPr>
                <w:rFonts w:hint="eastAsia" w:ascii="宋体" w:hAnsi="宋体" w:cs="宋体"/>
                <w:color w:val="000000"/>
                <w:kern w:val="0"/>
                <w:sz w:val="32"/>
                <w:szCs w:val="32"/>
                <w:lang w:val="en-US" w:eastAsia="zh-CN"/>
              </w:rPr>
              <w:t xml:space="preserve"> </w:t>
            </w:r>
            <w:r>
              <w:rPr>
                <w:rFonts w:hint="eastAsia" w:ascii="宋体" w:hAnsi="宋体" w:cs="宋体"/>
                <w:color w:val="000000"/>
                <w:kern w:val="0"/>
                <w:sz w:val="32"/>
                <w:szCs w:val="32"/>
              </w:rPr>
              <w:t>（份）</w:t>
            </w:r>
          </w:p>
        </w:tc>
        <w:tc>
          <w:tcPr>
            <w:tcW w:w="1444" w:type="dxa"/>
            <w:tcBorders>
              <w:top w:val="nil"/>
              <w:left w:val="nil"/>
              <w:bottom w:val="single" w:color="auto" w:sz="4" w:space="0"/>
              <w:right w:val="nil"/>
            </w:tcBorders>
            <w:noWrap/>
            <w:vAlign w:val="center"/>
          </w:tcPr>
          <w:p w14:paraId="65D3B8C5">
            <w:pPr>
              <w:widowControl/>
              <w:jc w:val="center"/>
              <w:rPr>
                <w:rFonts w:ascii="宋体" w:hAnsi="宋体" w:cs="宋体"/>
                <w:color w:val="000000"/>
                <w:kern w:val="0"/>
                <w:sz w:val="32"/>
                <w:szCs w:val="32"/>
              </w:rPr>
            </w:pPr>
            <w:r>
              <w:rPr>
                <w:rFonts w:hint="eastAsia" w:ascii="宋体" w:hAnsi="宋体" w:cs="宋体"/>
                <w:color w:val="000000"/>
                <w:kern w:val="0"/>
                <w:sz w:val="32"/>
                <w:szCs w:val="32"/>
              </w:rPr>
              <w:t>达标数（份）</w:t>
            </w:r>
          </w:p>
        </w:tc>
        <w:tc>
          <w:tcPr>
            <w:tcW w:w="1620" w:type="dxa"/>
            <w:tcBorders>
              <w:top w:val="nil"/>
              <w:left w:val="nil"/>
              <w:bottom w:val="single" w:color="auto" w:sz="4" w:space="0"/>
              <w:right w:val="nil"/>
            </w:tcBorders>
            <w:noWrap/>
            <w:vAlign w:val="center"/>
          </w:tcPr>
          <w:p w14:paraId="357771FA">
            <w:pPr>
              <w:widowControl/>
              <w:jc w:val="center"/>
              <w:rPr>
                <w:rFonts w:ascii="宋体" w:hAnsi="宋体" w:cs="宋体"/>
                <w:color w:val="000000"/>
                <w:kern w:val="0"/>
                <w:sz w:val="32"/>
                <w:szCs w:val="32"/>
              </w:rPr>
            </w:pPr>
            <w:r>
              <w:rPr>
                <w:rFonts w:hint="eastAsia" w:ascii="宋体" w:hAnsi="宋体" w:cs="宋体"/>
                <w:color w:val="000000"/>
                <w:kern w:val="0"/>
                <w:sz w:val="32"/>
                <w:szCs w:val="32"/>
              </w:rPr>
              <w:t>达标率（</w:t>
            </w:r>
            <w:r>
              <w:rPr>
                <w:rFonts w:ascii="宋体" w:hAnsi="宋体" w:cs="宋体"/>
                <w:color w:val="000000"/>
                <w:kern w:val="0"/>
                <w:sz w:val="32"/>
                <w:szCs w:val="32"/>
              </w:rPr>
              <w:t>%</w:t>
            </w:r>
            <w:r>
              <w:rPr>
                <w:rFonts w:hint="eastAsia" w:ascii="宋体" w:hAnsi="宋体" w:cs="宋体"/>
                <w:color w:val="000000"/>
                <w:kern w:val="0"/>
                <w:sz w:val="32"/>
                <w:szCs w:val="32"/>
              </w:rPr>
              <w:t>）</w:t>
            </w:r>
          </w:p>
        </w:tc>
      </w:tr>
      <w:tr w14:paraId="212AB920">
        <w:tblPrEx>
          <w:tblCellMar>
            <w:top w:w="0" w:type="dxa"/>
            <w:left w:w="108" w:type="dxa"/>
            <w:bottom w:w="0" w:type="dxa"/>
            <w:right w:w="108" w:type="dxa"/>
          </w:tblCellMar>
        </w:tblPrEx>
        <w:trPr>
          <w:trHeight w:val="270" w:hRule="atLeast"/>
        </w:trPr>
        <w:tc>
          <w:tcPr>
            <w:tcW w:w="993" w:type="dxa"/>
            <w:tcBorders>
              <w:top w:val="nil"/>
              <w:left w:val="nil"/>
              <w:bottom w:val="nil"/>
              <w:right w:val="nil"/>
            </w:tcBorders>
            <w:noWrap/>
            <w:vAlign w:val="center"/>
          </w:tcPr>
          <w:p w14:paraId="1BA8E865">
            <w:pPr>
              <w:widowControl/>
              <w:jc w:val="center"/>
              <w:rPr>
                <w:rFonts w:hint="eastAsia" w:ascii="宋体" w:hAnsi="宋体" w:cs="宋体" w:eastAsiaTheme="minorEastAsia"/>
                <w:color w:val="000000"/>
                <w:kern w:val="0"/>
                <w:sz w:val="32"/>
                <w:szCs w:val="32"/>
                <w:lang w:val="en-US" w:eastAsia="zh-CN"/>
              </w:rPr>
            </w:pPr>
            <w:r>
              <w:rPr>
                <w:rFonts w:ascii="宋体" w:hAnsi="宋体" w:cs="宋体"/>
                <w:color w:val="000000"/>
                <w:kern w:val="0"/>
                <w:sz w:val="32"/>
                <w:szCs w:val="32"/>
              </w:rPr>
              <w:t>1</w:t>
            </w:r>
          </w:p>
        </w:tc>
        <w:tc>
          <w:tcPr>
            <w:tcW w:w="1959" w:type="dxa"/>
            <w:tcBorders>
              <w:top w:val="single" w:color="auto" w:sz="4" w:space="0"/>
              <w:left w:val="nil"/>
              <w:bottom w:val="nil"/>
              <w:right w:val="nil"/>
            </w:tcBorders>
            <w:vAlign w:val="center"/>
          </w:tcPr>
          <w:p w14:paraId="108E17CF">
            <w:pPr>
              <w:widowControl/>
              <w:jc w:val="center"/>
              <w:rPr>
                <w:rFonts w:ascii="宋体" w:hAnsi="宋体" w:cs="宋体"/>
                <w:color w:val="000000"/>
                <w:kern w:val="0"/>
                <w:sz w:val="32"/>
                <w:szCs w:val="32"/>
              </w:rPr>
            </w:pPr>
            <w:r>
              <w:rPr>
                <w:rFonts w:hint="eastAsia" w:ascii="宋体" w:hAnsi="宋体" w:cs="宋体"/>
                <w:color w:val="000000"/>
                <w:kern w:val="0"/>
                <w:sz w:val="32"/>
                <w:szCs w:val="32"/>
              </w:rPr>
              <w:t>菌落总数</w:t>
            </w:r>
          </w:p>
        </w:tc>
        <w:tc>
          <w:tcPr>
            <w:tcW w:w="2192" w:type="dxa"/>
            <w:tcBorders>
              <w:top w:val="nil"/>
              <w:left w:val="nil"/>
              <w:bottom w:val="nil"/>
              <w:right w:val="nil"/>
            </w:tcBorders>
            <w:noWrap/>
            <w:vAlign w:val="center"/>
          </w:tcPr>
          <w:p w14:paraId="0563F332">
            <w:pPr>
              <w:widowControl/>
              <w:jc w:val="center"/>
              <w:rPr>
                <w:rFonts w:hint="default" w:ascii="宋体" w:hAnsi="宋体" w:cs="宋体" w:eastAsiaTheme="minorEastAsia"/>
                <w:color w:val="000000"/>
                <w:kern w:val="0"/>
                <w:sz w:val="32"/>
                <w:szCs w:val="32"/>
                <w:lang w:val="en-US" w:eastAsia="zh-CN"/>
              </w:rPr>
            </w:pPr>
            <w:r>
              <w:rPr>
                <w:rFonts w:hint="eastAsia" w:ascii="宋体" w:hAnsi="宋体" w:cs="宋体"/>
                <w:color w:val="000000"/>
                <w:kern w:val="0"/>
                <w:sz w:val="32"/>
                <w:szCs w:val="32"/>
                <w:lang w:val="en-US" w:eastAsia="zh-CN"/>
              </w:rPr>
              <w:t xml:space="preserve"> 41</w:t>
            </w:r>
          </w:p>
        </w:tc>
        <w:tc>
          <w:tcPr>
            <w:tcW w:w="1444" w:type="dxa"/>
            <w:tcBorders>
              <w:top w:val="nil"/>
              <w:left w:val="nil"/>
              <w:bottom w:val="nil"/>
              <w:right w:val="nil"/>
            </w:tcBorders>
            <w:noWrap/>
            <w:vAlign w:val="center"/>
          </w:tcPr>
          <w:p w14:paraId="228DF97F">
            <w:pPr>
              <w:widowControl/>
              <w:jc w:val="center"/>
              <w:rPr>
                <w:rFonts w:hint="default" w:ascii="宋体" w:hAnsi="宋体" w:cs="宋体" w:eastAsiaTheme="minorEastAsia"/>
                <w:color w:val="000000"/>
                <w:kern w:val="0"/>
                <w:sz w:val="32"/>
                <w:szCs w:val="32"/>
                <w:lang w:val="en-US" w:eastAsia="zh-CN"/>
              </w:rPr>
            </w:pPr>
            <w:r>
              <w:rPr>
                <w:rFonts w:hint="eastAsia" w:ascii="宋体" w:hAnsi="宋体" w:cs="宋体"/>
                <w:color w:val="000000"/>
                <w:kern w:val="0"/>
                <w:sz w:val="32"/>
                <w:szCs w:val="32"/>
                <w:lang w:val="en-US" w:eastAsia="zh-CN"/>
              </w:rPr>
              <w:t>41</w:t>
            </w:r>
          </w:p>
        </w:tc>
        <w:tc>
          <w:tcPr>
            <w:tcW w:w="1620" w:type="dxa"/>
            <w:tcBorders>
              <w:top w:val="nil"/>
              <w:left w:val="nil"/>
              <w:bottom w:val="nil"/>
              <w:right w:val="nil"/>
            </w:tcBorders>
            <w:noWrap/>
            <w:vAlign w:val="center"/>
          </w:tcPr>
          <w:p w14:paraId="6CAFCD05">
            <w:pPr>
              <w:widowControl/>
              <w:jc w:val="center"/>
              <w:rPr>
                <w:rFonts w:ascii="宋体" w:hAnsi="宋体" w:cs="宋体"/>
                <w:color w:val="000000"/>
                <w:kern w:val="0"/>
                <w:sz w:val="32"/>
                <w:szCs w:val="32"/>
              </w:rPr>
            </w:pPr>
            <w:r>
              <w:rPr>
                <w:rFonts w:ascii="宋体" w:hAnsi="宋体" w:cs="宋体"/>
                <w:color w:val="000000"/>
                <w:kern w:val="0"/>
                <w:sz w:val="32"/>
                <w:szCs w:val="32"/>
              </w:rPr>
              <w:t xml:space="preserve">100.00 </w:t>
            </w:r>
          </w:p>
        </w:tc>
      </w:tr>
      <w:tr w14:paraId="1A8DAEEB">
        <w:tblPrEx>
          <w:tblCellMar>
            <w:top w:w="0" w:type="dxa"/>
            <w:left w:w="108" w:type="dxa"/>
            <w:bottom w:w="0" w:type="dxa"/>
            <w:right w:w="108" w:type="dxa"/>
          </w:tblCellMar>
        </w:tblPrEx>
        <w:trPr>
          <w:trHeight w:val="270" w:hRule="atLeast"/>
        </w:trPr>
        <w:tc>
          <w:tcPr>
            <w:tcW w:w="993" w:type="dxa"/>
            <w:tcBorders>
              <w:top w:val="nil"/>
              <w:left w:val="nil"/>
              <w:bottom w:val="nil"/>
              <w:right w:val="nil"/>
            </w:tcBorders>
            <w:noWrap/>
            <w:vAlign w:val="center"/>
          </w:tcPr>
          <w:p w14:paraId="69BBBD29">
            <w:pPr>
              <w:widowControl/>
              <w:ind w:firstLine="320" w:firstLineChars="100"/>
              <w:jc w:val="both"/>
              <w:rPr>
                <w:rFonts w:ascii="宋体" w:hAnsi="宋体" w:cs="宋体"/>
                <w:color w:val="000000"/>
                <w:kern w:val="0"/>
                <w:sz w:val="32"/>
                <w:szCs w:val="32"/>
              </w:rPr>
            </w:pPr>
            <w:r>
              <w:rPr>
                <w:rFonts w:ascii="宋体" w:hAnsi="宋体" w:cs="宋体"/>
                <w:color w:val="000000"/>
                <w:kern w:val="0"/>
                <w:sz w:val="32"/>
                <w:szCs w:val="32"/>
              </w:rPr>
              <w:t>2</w:t>
            </w:r>
          </w:p>
        </w:tc>
        <w:tc>
          <w:tcPr>
            <w:tcW w:w="1959" w:type="dxa"/>
            <w:tcBorders>
              <w:top w:val="nil"/>
              <w:left w:val="nil"/>
              <w:bottom w:val="nil"/>
              <w:right w:val="nil"/>
            </w:tcBorders>
            <w:vAlign w:val="center"/>
          </w:tcPr>
          <w:p w14:paraId="7E293578">
            <w:pPr>
              <w:widowControl/>
              <w:jc w:val="center"/>
              <w:rPr>
                <w:rFonts w:ascii="宋体" w:hAnsi="宋体" w:cs="宋体"/>
                <w:color w:val="000000"/>
                <w:kern w:val="0"/>
                <w:sz w:val="32"/>
                <w:szCs w:val="32"/>
              </w:rPr>
            </w:pPr>
            <w:r>
              <w:rPr>
                <w:rFonts w:hint="eastAsia" w:ascii="宋体" w:hAnsi="宋体" w:cs="宋体"/>
                <w:color w:val="000000"/>
                <w:kern w:val="0"/>
                <w:sz w:val="32"/>
                <w:szCs w:val="32"/>
              </w:rPr>
              <w:t>总大肠菌群</w:t>
            </w:r>
          </w:p>
        </w:tc>
        <w:tc>
          <w:tcPr>
            <w:tcW w:w="2192" w:type="dxa"/>
            <w:tcBorders>
              <w:top w:val="nil"/>
              <w:left w:val="nil"/>
              <w:bottom w:val="nil"/>
              <w:right w:val="nil"/>
            </w:tcBorders>
            <w:noWrap/>
            <w:vAlign w:val="center"/>
          </w:tcPr>
          <w:p w14:paraId="78C97747">
            <w:pPr>
              <w:widowControl/>
              <w:jc w:val="center"/>
              <w:rPr>
                <w:rFonts w:hint="default" w:ascii="宋体" w:hAnsi="宋体" w:cs="宋体" w:eastAsiaTheme="minorEastAsia"/>
                <w:color w:val="000000"/>
                <w:kern w:val="0"/>
                <w:sz w:val="32"/>
                <w:szCs w:val="32"/>
                <w:lang w:val="en-US" w:eastAsia="zh-CN"/>
              </w:rPr>
            </w:pPr>
            <w:r>
              <w:rPr>
                <w:rFonts w:hint="eastAsia" w:ascii="宋体" w:hAnsi="宋体" w:cs="宋体"/>
                <w:color w:val="000000"/>
                <w:kern w:val="0"/>
                <w:sz w:val="32"/>
                <w:szCs w:val="32"/>
                <w:lang w:val="en-US" w:eastAsia="zh-CN"/>
              </w:rPr>
              <w:t xml:space="preserve"> 41</w:t>
            </w:r>
          </w:p>
        </w:tc>
        <w:tc>
          <w:tcPr>
            <w:tcW w:w="1444" w:type="dxa"/>
            <w:tcBorders>
              <w:top w:val="nil"/>
              <w:left w:val="nil"/>
              <w:bottom w:val="nil"/>
              <w:right w:val="nil"/>
            </w:tcBorders>
            <w:noWrap/>
            <w:vAlign w:val="center"/>
          </w:tcPr>
          <w:p w14:paraId="729E796B">
            <w:pPr>
              <w:widowControl/>
              <w:jc w:val="center"/>
              <w:rPr>
                <w:rFonts w:hint="default" w:ascii="宋体" w:hAnsi="宋体" w:cs="宋体" w:eastAsiaTheme="minorEastAsia"/>
                <w:color w:val="000000"/>
                <w:kern w:val="0"/>
                <w:sz w:val="32"/>
                <w:szCs w:val="32"/>
                <w:lang w:val="en-US" w:eastAsia="zh-CN"/>
              </w:rPr>
            </w:pPr>
            <w:r>
              <w:rPr>
                <w:rFonts w:hint="eastAsia" w:ascii="宋体" w:hAnsi="宋体" w:cs="宋体"/>
                <w:color w:val="000000"/>
                <w:kern w:val="0"/>
                <w:sz w:val="32"/>
                <w:szCs w:val="32"/>
                <w:lang w:val="en-US" w:eastAsia="zh-CN"/>
              </w:rPr>
              <w:t>41</w:t>
            </w:r>
          </w:p>
        </w:tc>
        <w:tc>
          <w:tcPr>
            <w:tcW w:w="1620" w:type="dxa"/>
            <w:tcBorders>
              <w:top w:val="nil"/>
              <w:left w:val="nil"/>
              <w:bottom w:val="nil"/>
              <w:right w:val="nil"/>
            </w:tcBorders>
            <w:noWrap/>
            <w:vAlign w:val="center"/>
          </w:tcPr>
          <w:p w14:paraId="2B0A2FA9">
            <w:pPr>
              <w:widowControl/>
              <w:jc w:val="center"/>
              <w:rPr>
                <w:rFonts w:ascii="宋体" w:hAnsi="宋体" w:cs="宋体"/>
                <w:color w:val="000000"/>
                <w:kern w:val="0"/>
                <w:sz w:val="32"/>
                <w:szCs w:val="32"/>
              </w:rPr>
            </w:pPr>
            <w:r>
              <w:rPr>
                <w:rFonts w:ascii="宋体" w:hAnsi="宋体" w:cs="宋体"/>
                <w:color w:val="000000"/>
                <w:kern w:val="0"/>
                <w:sz w:val="32"/>
                <w:szCs w:val="32"/>
              </w:rPr>
              <w:t xml:space="preserve">100.00 </w:t>
            </w:r>
          </w:p>
        </w:tc>
      </w:tr>
      <w:tr w14:paraId="130DBE4F">
        <w:tblPrEx>
          <w:tblCellMar>
            <w:top w:w="0" w:type="dxa"/>
            <w:left w:w="108" w:type="dxa"/>
            <w:bottom w:w="0" w:type="dxa"/>
            <w:right w:w="108" w:type="dxa"/>
          </w:tblCellMar>
        </w:tblPrEx>
        <w:trPr>
          <w:trHeight w:val="270" w:hRule="atLeast"/>
        </w:trPr>
        <w:tc>
          <w:tcPr>
            <w:tcW w:w="993" w:type="dxa"/>
            <w:tcBorders>
              <w:top w:val="nil"/>
              <w:left w:val="nil"/>
              <w:bottom w:val="nil"/>
              <w:right w:val="nil"/>
            </w:tcBorders>
            <w:noWrap/>
            <w:vAlign w:val="center"/>
          </w:tcPr>
          <w:p w14:paraId="717B0087">
            <w:pPr>
              <w:widowControl/>
              <w:ind w:firstLine="320" w:firstLineChars="100"/>
              <w:jc w:val="both"/>
              <w:rPr>
                <w:rFonts w:ascii="宋体" w:hAnsi="宋体" w:cs="宋体"/>
                <w:color w:val="000000"/>
                <w:kern w:val="0"/>
                <w:sz w:val="32"/>
                <w:szCs w:val="32"/>
              </w:rPr>
            </w:pPr>
            <w:r>
              <w:rPr>
                <w:rFonts w:ascii="宋体" w:hAnsi="宋体" w:cs="宋体"/>
                <w:color w:val="000000"/>
                <w:kern w:val="0"/>
                <w:sz w:val="32"/>
                <w:szCs w:val="32"/>
              </w:rPr>
              <w:t>3</w:t>
            </w:r>
          </w:p>
        </w:tc>
        <w:tc>
          <w:tcPr>
            <w:tcW w:w="1959" w:type="dxa"/>
            <w:tcBorders>
              <w:top w:val="nil"/>
              <w:left w:val="nil"/>
              <w:bottom w:val="nil"/>
              <w:right w:val="nil"/>
            </w:tcBorders>
            <w:noWrap/>
            <w:vAlign w:val="center"/>
          </w:tcPr>
          <w:p w14:paraId="7C2772C2">
            <w:pPr>
              <w:widowControl/>
              <w:jc w:val="center"/>
              <w:rPr>
                <w:rFonts w:hint="eastAsia" w:ascii="宋体" w:hAnsi="宋体" w:cs="宋体" w:eastAsiaTheme="minorEastAsia"/>
                <w:color w:val="000000"/>
                <w:kern w:val="0"/>
                <w:sz w:val="32"/>
                <w:szCs w:val="32"/>
                <w:lang w:eastAsia="zh-CN"/>
              </w:rPr>
            </w:pPr>
            <w:r>
              <w:rPr>
                <w:rFonts w:hint="eastAsia" w:ascii="宋体" w:hAnsi="宋体" w:cs="宋体" w:eastAsiaTheme="minorEastAsia"/>
                <w:color w:val="000000"/>
                <w:w w:val="80"/>
                <w:kern w:val="0"/>
                <w:sz w:val="32"/>
                <w:szCs w:val="32"/>
                <w:lang w:eastAsia="zh-CN"/>
              </w:rPr>
              <w:t>大肠埃希氏菌</w:t>
            </w:r>
          </w:p>
        </w:tc>
        <w:tc>
          <w:tcPr>
            <w:tcW w:w="2192" w:type="dxa"/>
            <w:tcBorders>
              <w:top w:val="nil"/>
              <w:left w:val="nil"/>
              <w:bottom w:val="nil"/>
              <w:right w:val="nil"/>
            </w:tcBorders>
            <w:noWrap/>
            <w:vAlign w:val="center"/>
          </w:tcPr>
          <w:p w14:paraId="7F3A8637">
            <w:pPr>
              <w:widowControl/>
              <w:jc w:val="center"/>
              <w:rPr>
                <w:rFonts w:hint="default" w:ascii="宋体" w:hAnsi="宋体" w:cs="宋体" w:eastAsiaTheme="minorEastAsia"/>
                <w:color w:val="000000"/>
                <w:kern w:val="0"/>
                <w:sz w:val="32"/>
                <w:szCs w:val="32"/>
                <w:lang w:val="en-US" w:eastAsia="zh-CN"/>
              </w:rPr>
            </w:pPr>
            <w:r>
              <w:rPr>
                <w:rFonts w:hint="eastAsia" w:ascii="宋体" w:hAnsi="宋体" w:cs="宋体"/>
                <w:color w:val="000000"/>
                <w:kern w:val="0"/>
                <w:sz w:val="32"/>
                <w:szCs w:val="32"/>
                <w:lang w:val="en-US" w:eastAsia="zh-CN"/>
              </w:rPr>
              <w:t xml:space="preserve"> 41</w:t>
            </w:r>
          </w:p>
        </w:tc>
        <w:tc>
          <w:tcPr>
            <w:tcW w:w="1444" w:type="dxa"/>
            <w:tcBorders>
              <w:top w:val="nil"/>
              <w:left w:val="nil"/>
              <w:bottom w:val="nil"/>
              <w:right w:val="nil"/>
            </w:tcBorders>
            <w:noWrap/>
            <w:vAlign w:val="center"/>
          </w:tcPr>
          <w:p w14:paraId="64E9C789">
            <w:pPr>
              <w:widowControl/>
              <w:jc w:val="center"/>
              <w:rPr>
                <w:rFonts w:hint="default" w:ascii="宋体" w:hAnsi="宋体" w:cs="宋体" w:eastAsiaTheme="minorEastAsia"/>
                <w:color w:val="000000"/>
                <w:kern w:val="0"/>
                <w:sz w:val="32"/>
                <w:szCs w:val="32"/>
                <w:lang w:val="en-US" w:eastAsia="zh-CN"/>
              </w:rPr>
            </w:pPr>
            <w:r>
              <w:rPr>
                <w:rFonts w:hint="eastAsia" w:ascii="宋体" w:hAnsi="宋体" w:cs="宋体"/>
                <w:color w:val="000000"/>
                <w:kern w:val="0"/>
                <w:sz w:val="32"/>
                <w:szCs w:val="32"/>
                <w:lang w:val="en-US" w:eastAsia="zh-CN"/>
              </w:rPr>
              <w:t>41</w:t>
            </w:r>
          </w:p>
        </w:tc>
        <w:tc>
          <w:tcPr>
            <w:tcW w:w="1620" w:type="dxa"/>
            <w:tcBorders>
              <w:top w:val="nil"/>
              <w:left w:val="nil"/>
              <w:bottom w:val="nil"/>
              <w:right w:val="nil"/>
            </w:tcBorders>
            <w:noWrap/>
            <w:vAlign w:val="center"/>
          </w:tcPr>
          <w:p w14:paraId="2DA987C0">
            <w:pPr>
              <w:widowControl/>
              <w:jc w:val="center"/>
              <w:rPr>
                <w:rFonts w:ascii="宋体" w:hAnsi="宋体" w:cs="宋体"/>
                <w:color w:val="000000"/>
                <w:kern w:val="0"/>
                <w:sz w:val="32"/>
                <w:szCs w:val="32"/>
              </w:rPr>
            </w:pPr>
            <w:r>
              <w:rPr>
                <w:rFonts w:ascii="宋体" w:hAnsi="宋体" w:cs="宋体"/>
                <w:color w:val="000000"/>
                <w:kern w:val="0"/>
                <w:sz w:val="32"/>
                <w:szCs w:val="32"/>
              </w:rPr>
              <w:t xml:space="preserve">100.00 </w:t>
            </w:r>
          </w:p>
        </w:tc>
      </w:tr>
      <w:tr w14:paraId="176160EB">
        <w:tblPrEx>
          <w:tblCellMar>
            <w:top w:w="0" w:type="dxa"/>
            <w:left w:w="108" w:type="dxa"/>
            <w:bottom w:w="0" w:type="dxa"/>
            <w:right w:w="108" w:type="dxa"/>
          </w:tblCellMar>
        </w:tblPrEx>
        <w:trPr>
          <w:trHeight w:val="270" w:hRule="atLeast"/>
        </w:trPr>
        <w:tc>
          <w:tcPr>
            <w:tcW w:w="993" w:type="dxa"/>
            <w:tcBorders>
              <w:top w:val="nil"/>
              <w:left w:val="nil"/>
              <w:bottom w:val="nil"/>
              <w:right w:val="nil"/>
            </w:tcBorders>
            <w:noWrap/>
            <w:vAlign w:val="center"/>
          </w:tcPr>
          <w:p w14:paraId="7DA9A724">
            <w:pPr>
              <w:widowControl/>
              <w:ind w:firstLine="320" w:firstLineChars="100"/>
              <w:jc w:val="both"/>
              <w:rPr>
                <w:rFonts w:ascii="宋体" w:hAnsi="宋体" w:cs="宋体"/>
                <w:color w:val="000000"/>
                <w:kern w:val="0"/>
                <w:sz w:val="32"/>
                <w:szCs w:val="32"/>
              </w:rPr>
            </w:pPr>
            <w:r>
              <w:rPr>
                <w:rFonts w:ascii="宋体" w:hAnsi="宋体" w:cs="宋体"/>
                <w:color w:val="000000"/>
                <w:kern w:val="0"/>
                <w:sz w:val="32"/>
                <w:szCs w:val="32"/>
              </w:rPr>
              <w:t>4</w:t>
            </w:r>
          </w:p>
        </w:tc>
        <w:tc>
          <w:tcPr>
            <w:tcW w:w="1959" w:type="dxa"/>
            <w:tcBorders>
              <w:top w:val="nil"/>
              <w:left w:val="nil"/>
              <w:bottom w:val="nil"/>
              <w:right w:val="nil"/>
            </w:tcBorders>
            <w:noWrap/>
            <w:vAlign w:val="center"/>
          </w:tcPr>
          <w:p w14:paraId="51953FD9">
            <w:pPr>
              <w:widowControl/>
              <w:jc w:val="center"/>
              <w:rPr>
                <w:rFonts w:ascii="宋体" w:hAnsi="宋体" w:cs="宋体"/>
                <w:color w:val="000000"/>
                <w:kern w:val="0"/>
                <w:sz w:val="32"/>
                <w:szCs w:val="32"/>
              </w:rPr>
            </w:pPr>
            <w:r>
              <w:rPr>
                <w:rFonts w:hint="eastAsia" w:ascii="宋体" w:hAnsi="宋体" w:cs="宋体"/>
                <w:color w:val="000000"/>
                <w:kern w:val="0"/>
                <w:sz w:val="32"/>
                <w:szCs w:val="32"/>
              </w:rPr>
              <w:t>总硬度</w:t>
            </w:r>
          </w:p>
        </w:tc>
        <w:tc>
          <w:tcPr>
            <w:tcW w:w="2192" w:type="dxa"/>
            <w:tcBorders>
              <w:top w:val="nil"/>
              <w:left w:val="nil"/>
              <w:bottom w:val="nil"/>
              <w:right w:val="nil"/>
            </w:tcBorders>
            <w:noWrap/>
            <w:vAlign w:val="center"/>
          </w:tcPr>
          <w:p w14:paraId="58975CE8">
            <w:pPr>
              <w:widowControl/>
              <w:jc w:val="center"/>
              <w:rPr>
                <w:rFonts w:hint="default" w:ascii="宋体" w:hAnsi="宋体" w:cs="宋体" w:eastAsiaTheme="minorEastAsia"/>
                <w:color w:val="000000"/>
                <w:kern w:val="0"/>
                <w:sz w:val="32"/>
                <w:szCs w:val="32"/>
                <w:lang w:val="en-US" w:eastAsia="zh-CN"/>
              </w:rPr>
            </w:pPr>
            <w:r>
              <w:rPr>
                <w:rFonts w:hint="eastAsia" w:ascii="宋体" w:hAnsi="宋体" w:cs="宋体"/>
                <w:color w:val="000000"/>
                <w:kern w:val="0"/>
                <w:sz w:val="32"/>
                <w:szCs w:val="32"/>
                <w:lang w:val="en-US" w:eastAsia="zh-CN"/>
              </w:rPr>
              <w:t xml:space="preserve"> 41</w:t>
            </w:r>
          </w:p>
        </w:tc>
        <w:tc>
          <w:tcPr>
            <w:tcW w:w="1444" w:type="dxa"/>
            <w:tcBorders>
              <w:top w:val="nil"/>
              <w:left w:val="nil"/>
              <w:bottom w:val="nil"/>
              <w:right w:val="nil"/>
            </w:tcBorders>
            <w:noWrap/>
            <w:vAlign w:val="center"/>
          </w:tcPr>
          <w:p w14:paraId="14651BB1">
            <w:pPr>
              <w:widowControl/>
              <w:jc w:val="center"/>
              <w:rPr>
                <w:rFonts w:hint="default" w:ascii="宋体" w:hAnsi="宋体" w:cs="宋体" w:eastAsiaTheme="minorEastAsia"/>
                <w:color w:val="000000"/>
                <w:kern w:val="0"/>
                <w:sz w:val="32"/>
                <w:szCs w:val="32"/>
                <w:lang w:val="en-US" w:eastAsia="zh-CN"/>
              </w:rPr>
            </w:pPr>
            <w:r>
              <w:rPr>
                <w:rFonts w:hint="eastAsia" w:ascii="宋体" w:hAnsi="宋体" w:cs="宋体"/>
                <w:color w:val="000000"/>
                <w:kern w:val="0"/>
                <w:sz w:val="32"/>
                <w:szCs w:val="32"/>
                <w:lang w:val="en-US" w:eastAsia="zh-CN"/>
              </w:rPr>
              <w:t>41</w:t>
            </w:r>
          </w:p>
        </w:tc>
        <w:tc>
          <w:tcPr>
            <w:tcW w:w="1620" w:type="dxa"/>
            <w:tcBorders>
              <w:top w:val="nil"/>
              <w:left w:val="nil"/>
              <w:bottom w:val="nil"/>
              <w:right w:val="nil"/>
            </w:tcBorders>
            <w:noWrap/>
            <w:vAlign w:val="center"/>
          </w:tcPr>
          <w:p w14:paraId="4E2F5DDA">
            <w:pPr>
              <w:widowControl/>
              <w:jc w:val="center"/>
              <w:rPr>
                <w:rFonts w:ascii="宋体" w:hAnsi="宋体" w:cs="宋体"/>
                <w:color w:val="000000"/>
                <w:kern w:val="0"/>
                <w:sz w:val="32"/>
                <w:szCs w:val="32"/>
              </w:rPr>
            </w:pPr>
            <w:r>
              <w:rPr>
                <w:rFonts w:ascii="宋体" w:hAnsi="宋体" w:cs="宋体"/>
                <w:color w:val="000000"/>
                <w:kern w:val="0"/>
                <w:sz w:val="32"/>
                <w:szCs w:val="32"/>
              </w:rPr>
              <w:t xml:space="preserve">100.00 </w:t>
            </w:r>
          </w:p>
        </w:tc>
      </w:tr>
      <w:tr w14:paraId="62B2F5FC">
        <w:tblPrEx>
          <w:tblCellMar>
            <w:top w:w="0" w:type="dxa"/>
            <w:left w:w="108" w:type="dxa"/>
            <w:bottom w:w="0" w:type="dxa"/>
            <w:right w:w="108" w:type="dxa"/>
          </w:tblCellMar>
        </w:tblPrEx>
        <w:trPr>
          <w:trHeight w:val="699" w:hRule="atLeast"/>
        </w:trPr>
        <w:tc>
          <w:tcPr>
            <w:tcW w:w="993" w:type="dxa"/>
            <w:tcBorders>
              <w:top w:val="nil"/>
              <w:left w:val="nil"/>
              <w:bottom w:val="nil"/>
              <w:right w:val="nil"/>
            </w:tcBorders>
            <w:noWrap/>
            <w:vAlign w:val="center"/>
          </w:tcPr>
          <w:p w14:paraId="09FDC898">
            <w:pPr>
              <w:widowControl/>
              <w:ind w:firstLine="320" w:firstLineChars="100"/>
              <w:jc w:val="both"/>
              <w:rPr>
                <w:rFonts w:ascii="宋体" w:hAnsi="宋体" w:cs="宋体"/>
                <w:color w:val="000000"/>
                <w:kern w:val="0"/>
                <w:sz w:val="32"/>
                <w:szCs w:val="32"/>
              </w:rPr>
            </w:pPr>
            <w:r>
              <w:rPr>
                <w:rFonts w:ascii="宋体" w:hAnsi="宋体" w:cs="宋体"/>
                <w:color w:val="000000"/>
                <w:kern w:val="0"/>
                <w:sz w:val="32"/>
                <w:szCs w:val="32"/>
              </w:rPr>
              <w:t>5</w:t>
            </w:r>
          </w:p>
        </w:tc>
        <w:tc>
          <w:tcPr>
            <w:tcW w:w="1959" w:type="dxa"/>
            <w:tcBorders>
              <w:top w:val="nil"/>
              <w:left w:val="nil"/>
              <w:bottom w:val="nil"/>
              <w:right w:val="nil"/>
            </w:tcBorders>
            <w:noWrap/>
            <w:vAlign w:val="center"/>
          </w:tcPr>
          <w:p w14:paraId="05201A73">
            <w:pPr>
              <w:widowControl/>
              <w:jc w:val="center"/>
              <w:rPr>
                <w:rFonts w:ascii="宋体" w:hAnsi="宋体" w:cs="宋体"/>
                <w:color w:val="000000"/>
                <w:kern w:val="0"/>
                <w:sz w:val="32"/>
                <w:szCs w:val="32"/>
              </w:rPr>
            </w:pPr>
            <w:r>
              <w:rPr>
                <w:rFonts w:ascii="宋体" w:hAnsi="宋体" w:cs="宋体"/>
                <w:color w:val="000000"/>
                <w:kern w:val="0"/>
                <w:sz w:val="32"/>
                <w:szCs w:val="32"/>
              </w:rPr>
              <w:t>PH</w:t>
            </w:r>
          </w:p>
        </w:tc>
        <w:tc>
          <w:tcPr>
            <w:tcW w:w="2192" w:type="dxa"/>
            <w:tcBorders>
              <w:top w:val="nil"/>
              <w:left w:val="nil"/>
              <w:bottom w:val="nil"/>
              <w:right w:val="nil"/>
            </w:tcBorders>
            <w:noWrap/>
            <w:vAlign w:val="center"/>
          </w:tcPr>
          <w:p w14:paraId="3F423C61">
            <w:pPr>
              <w:widowControl/>
              <w:jc w:val="center"/>
              <w:rPr>
                <w:rFonts w:hint="default" w:ascii="宋体" w:hAnsi="宋体" w:cs="宋体" w:eastAsiaTheme="minorEastAsia"/>
                <w:color w:val="000000"/>
                <w:kern w:val="0"/>
                <w:sz w:val="32"/>
                <w:szCs w:val="32"/>
                <w:lang w:val="en-US" w:eastAsia="zh-CN"/>
              </w:rPr>
            </w:pPr>
            <w:r>
              <w:rPr>
                <w:rFonts w:hint="eastAsia" w:ascii="宋体" w:hAnsi="宋体" w:cs="宋体"/>
                <w:color w:val="000000"/>
                <w:kern w:val="0"/>
                <w:sz w:val="32"/>
                <w:szCs w:val="32"/>
                <w:lang w:val="en-US" w:eastAsia="zh-CN"/>
              </w:rPr>
              <w:t xml:space="preserve"> 41</w:t>
            </w:r>
          </w:p>
        </w:tc>
        <w:tc>
          <w:tcPr>
            <w:tcW w:w="1444" w:type="dxa"/>
            <w:tcBorders>
              <w:top w:val="nil"/>
              <w:left w:val="nil"/>
              <w:bottom w:val="nil"/>
              <w:right w:val="nil"/>
            </w:tcBorders>
            <w:noWrap/>
            <w:vAlign w:val="center"/>
          </w:tcPr>
          <w:p w14:paraId="179796A2">
            <w:pPr>
              <w:widowControl/>
              <w:jc w:val="center"/>
              <w:rPr>
                <w:rFonts w:hint="default" w:ascii="宋体" w:hAnsi="宋体" w:cs="宋体" w:eastAsiaTheme="minorEastAsia"/>
                <w:color w:val="000000"/>
                <w:kern w:val="0"/>
                <w:sz w:val="32"/>
                <w:szCs w:val="32"/>
                <w:lang w:val="en-US" w:eastAsia="zh-CN"/>
              </w:rPr>
            </w:pPr>
            <w:r>
              <w:rPr>
                <w:rFonts w:hint="eastAsia" w:ascii="宋体" w:hAnsi="宋体" w:cs="宋体"/>
                <w:color w:val="000000"/>
                <w:kern w:val="0"/>
                <w:sz w:val="32"/>
                <w:szCs w:val="32"/>
                <w:lang w:val="en-US" w:eastAsia="zh-CN"/>
              </w:rPr>
              <w:t>41</w:t>
            </w:r>
          </w:p>
        </w:tc>
        <w:tc>
          <w:tcPr>
            <w:tcW w:w="1620" w:type="dxa"/>
            <w:tcBorders>
              <w:top w:val="nil"/>
              <w:left w:val="nil"/>
              <w:bottom w:val="nil"/>
              <w:right w:val="nil"/>
            </w:tcBorders>
            <w:noWrap/>
            <w:vAlign w:val="center"/>
          </w:tcPr>
          <w:p w14:paraId="3B61CC57">
            <w:pPr>
              <w:widowControl/>
              <w:jc w:val="center"/>
              <w:rPr>
                <w:rFonts w:ascii="宋体" w:hAnsi="宋体" w:cs="宋体"/>
                <w:color w:val="000000"/>
                <w:kern w:val="0"/>
                <w:sz w:val="32"/>
                <w:szCs w:val="32"/>
              </w:rPr>
            </w:pPr>
            <w:r>
              <w:rPr>
                <w:rFonts w:ascii="宋体" w:hAnsi="宋体" w:cs="宋体"/>
                <w:color w:val="000000"/>
                <w:kern w:val="0"/>
                <w:sz w:val="32"/>
                <w:szCs w:val="32"/>
              </w:rPr>
              <w:t xml:space="preserve">100.00 </w:t>
            </w:r>
          </w:p>
        </w:tc>
      </w:tr>
      <w:tr w14:paraId="276C1DB7">
        <w:tblPrEx>
          <w:tblCellMar>
            <w:top w:w="0" w:type="dxa"/>
            <w:left w:w="108" w:type="dxa"/>
            <w:bottom w:w="0" w:type="dxa"/>
            <w:right w:w="108" w:type="dxa"/>
          </w:tblCellMar>
        </w:tblPrEx>
        <w:trPr>
          <w:trHeight w:val="270" w:hRule="atLeast"/>
        </w:trPr>
        <w:tc>
          <w:tcPr>
            <w:tcW w:w="993" w:type="dxa"/>
            <w:tcBorders>
              <w:top w:val="nil"/>
              <w:left w:val="nil"/>
              <w:bottom w:val="nil"/>
              <w:right w:val="nil"/>
            </w:tcBorders>
            <w:noWrap/>
            <w:vAlign w:val="center"/>
          </w:tcPr>
          <w:p w14:paraId="421E38CD">
            <w:pPr>
              <w:widowControl/>
              <w:ind w:firstLine="320" w:firstLineChars="100"/>
              <w:jc w:val="both"/>
              <w:rPr>
                <w:rFonts w:ascii="宋体" w:hAnsi="宋体" w:cs="宋体"/>
                <w:color w:val="000000"/>
                <w:kern w:val="0"/>
                <w:sz w:val="32"/>
                <w:szCs w:val="32"/>
              </w:rPr>
            </w:pPr>
            <w:r>
              <w:rPr>
                <w:rFonts w:ascii="宋体" w:hAnsi="宋体" w:cs="宋体"/>
                <w:color w:val="000000"/>
                <w:kern w:val="0"/>
                <w:sz w:val="32"/>
                <w:szCs w:val="32"/>
              </w:rPr>
              <w:t>6</w:t>
            </w:r>
          </w:p>
        </w:tc>
        <w:tc>
          <w:tcPr>
            <w:tcW w:w="1959" w:type="dxa"/>
            <w:tcBorders>
              <w:top w:val="nil"/>
              <w:left w:val="nil"/>
              <w:bottom w:val="nil"/>
              <w:right w:val="nil"/>
            </w:tcBorders>
            <w:noWrap/>
            <w:vAlign w:val="center"/>
          </w:tcPr>
          <w:p w14:paraId="6154B115">
            <w:pPr>
              <w:widowControl/>
              <w:jc w:val="center"/>
              <w:rPr>
                <w:rFonts w:ascii="宋体" w:hAnsi="宋体" w:cs="宋体"/>
                <w:color w:val="000000"/>
                <w:kern w:val="0"/>
                <w:sz w:val="32"/>
                <w:szCs w:val="32"/>
              </w:rPr>
            </w:pPr>
            <w:r>
              <w:rPr>
                <w:rFonts w:hint="eastAsia" w:ascii="宋体" w:hAnsi="宋体" w:cs="宋体"/>
                <w:color w:val="000000"/>
                <w:kern w:val="0"/>
                <w:sz w:val="32"/>
                <w:szCs w:val="32"/>
              </w:rPr>
              <w:t>色度</w:t>
            </w:r>
          </w:p>
        </w:tc>
        <w:tc>
          <w:tcPr>
            <w:tcW w:w="2192" w:type="dxa"/>
            <w:tcBorders>
              <w:top w:val="nil"/>
              <w:left w:val="nil"/>
              <w:bottom w:val="nil"/>
              <w:right w:val="nil"/>
            </w:tcBorders>
            <w:noWrap/>
            <w:vAlign w:val="center"/>
          </w:tcPr>
          <w:p w14:paraId="15E6B098">
            <w:pPr>
              <w:widowControl/>
              <w:jc w:val="center"/>
              <w:rPr>
                <w:rFonts w:hint="default" w:ascii="宋体" w:hAnsi="宋体" w:cs="宋体" w:eastAsiaTheme="minorEastAsia"/>
                <w:color w:val="000000"/>
                <w:kern w:val="0"/>
                <w:sz w:val="32"/>
                <w:szCs w:val="32"/>
                <w:lang w:val="en-US" w:eastAsia="zh-CN"/>
              </w:rPr>
            </w:pPr>
            <w:r>
              <w:rPr>
                <w:rFonts w:hint="eastAsia" w:ascii="宋体" w:hAnsi="宋体" w:cs="宋体"/>
                <w:color w:val="000000"/>
                <w:kern w:val="0"/>
                <w:sz w:val="32"/>
                <w:szCs w:val="32"/>
                <w:lang w:val="en-US" w:eastAsia="zh-CN"/>
              </w:rPr>
              <w:t xml:space="preserve"> 41</w:t>
            </w:r>
          </w:p>
        </w:tc>
        <w:tc>
          <w:tcPr>
            <w:tcW w:w="1444" w:type="dxa"/>
            <w:tcBorders>
              <w:top w:val="nil"/>
              <w:left w:val="nil"/>
              <w:bottom w:val="nil"/>
              <w:right w:val="nil"/>
            </w:tcBorders>
            <w:noWrap/>
            <w:vAlign w:val="center"/>
          </w:tcPr>
          <w:p w14:paraId="2E6A861A">
            <w:pPr>
              <w:widowControl/>
              <w:jc w:val="center"/>
              <w:rPr>
                <w:rFonts w:hint="default" w:ascii="宋体" w:hAnsi="宋体" w:cs="宋体" w:eastAsiaTheme="minorEastAsia"/>
                <w:color w:val="000000"/>
                <w:kern w:val="0"/>
                <w:sz w:val="32"/>
                <w:szCs w:val="32"/>
                <w:lang w:val="en-US" w:eastAsia="zh-CN"/>
              </w:rPr>
            </w:pPr>
            <w:r>
              <w:rPr>
                <w:rFonts w:hint="eastAsia" w:ascii="宋体" w:hAnsi="宋体" w:cs="宋体"/>
                <w:color w:val="000000"/>
                <w:kern w:val="0"/>
                <w:sz w:val="32"/>
                <w:szCs w:val="32"/>
                <w:lang w:val="en-US" w:eastAsia="zh-CN"/>
              </w:rPr>
              <w:t>41</w:t>
            </w:r>
          </w:p>
        </w:tc>
        <w:tc>
          <w:tcPr>
            <w:tcW w:w="1620" w:type="dxa"/>
            <w:tcBorders>
              <w:top w:val="nil"/>
              <w:left w:val="nil"/>
              <w:bottom w:val="nil"/>
              <w:right w:val="nil"/>
            </w:tcBorders>
            <w:noWrap/>
            <w:vAlign w:val="center"/>
          </w:tcPr>
          <w:p w14:paraId="3FBBB2EE">
            <w:pPr>
              <w:widowControl/>
              <w:jc w:val="center"/>
              <w:rPr>
                <w:rFonts w:ascii="宋体" w:hAnsi="宋体" w:cs="宋体"/>
                <w:color w:val="000000"/>
                <w:kern w:val="0"/>
                <w:sz w:val="32"/>
                <w:szCs w:val="32"/>
              </w:rPr>
            </w:pPr>
            <w:r>
              <w:rPr>
                <w:rFonts w:ascii="宋体" w:hAnsi="宋体" w:cs="宋体"/>
                <w:color w:val="000000"/>
                <w:kern w:val="0"/>
                <w:sz w:val="32"/>
                <w:szCs w:val="32"/>
              </w:rPr>
              <w:t xml:space="preserve">100.00 </w:t>
            </w:r>
          </w:p>
        </w:tc>
      </w:tr>
      <w:tr w14:paraId="2D01A3F8">
        <w:tblPrEx>
          <w:tblCellMar>
            <w:top w:w="0" w:type="dxa"/>
            <w:left w:w="108" w:type="dxa"/>
            <w:bottom w:w="0" w:type="dxa"/>
            <w:right w:w="108" w:type="dxa"/>
          </w:tblCellMar>
        </w:tblPrEx>
        <w:trPr>
          <w:trHeight w:val="270" w:hRule="atLeast"/>
        </w:trPr>
        <w:tc>
          <w:tcPr>
            <w:tcW w:w="993" w:type="dxa"/>
            <w:tcBorders>
              <w:top w:val="nil"/>
              <w:left w:val="nil"/>
              <w:bottom w:val="nil"/>
              <w:right w:val="nil"/>
            </w:tcBorders>
            <w:noWrap/>
            <w:vAlign w:val="center"/>
          </w:tcPr>
          <w:p w14:paraId="3B9F1916">
            <w:pPr>
              <w:widowControl/>
              <w:ind w:firstLine="320" w:firstLineChars="100"/>
              <w:jc w:val="both"/>
              <w:rPr>
                <w:rFonts w:ascii="宋体" w:hAnsi="宋体" w:cs="宋体"/>
                <w:color w:val="000000"/>
                <w:kern w:val="0"/>
                <w:sz w:val="32"/>
                <w:szCs w:val="32"/>
              </w:rPr>
            </w:pPr>
            <w:r>
              <w:rPr>
                <w:rFonts w:ascii="宋体" w:hAnsi="宋体" w:cs="宋体"/>
                <w:color w:val="000000"/>
                <w:kern w:val="0"/>
                <w:sz w:val="32"/>
                <w:szCs w:val="32"/>
              </w:rPr>
              <w:t>7</w:t>
            </w:r>
          </w:p>
        </w:tc>
        <w:tc>
          <w:tcPr>
            <w:tcW w:w="1959" w:type="dxa"/>
            <w:tcBorders>
              <w:top w:val="nil"/>
              <w:left w:val="nil"/>
              <w:bottom w:val="nil"/>
              <w:right w:val="nil"/>
            </w:tcBorders>
            <w:noWrap/>
            <w:vAlign w:val="center"/>
          </w:tcPr>
          <w:p w14:paraId="0191F578">
            <w:pPr>
              <w:widowControl/>
              <w:jc w:val="center"/>
              <w:rPr>
                <w:rFonts w:ascii="宋体" w:hAnsi="宋体" w:cs="宋体"/>
                <w:color w:val="000000"/>
                <w:kern w:val="0"/>
                <w:sz w:val="32"/>
                <w:szCs w:val="32"/>
              </w:rPr>
            </w:pPr>
            <w:r>
              <w:rPr>
                <w:rFonts w:hint="eastAsia" w:ascii="宋体" w:hAnsi="宋体" w:cs="宋体"/>
                <w:color w:val="000000"/>
                <w:kern w:val="0"/>
                <w:sz w:val="32"/>
                <w:szCs w:val="32"/>
              </w:rPr>
              <w:t>浑浊度</w:t>
            </w:r>
          </w:p>
        </w:tc>
        <w:tc>
          <w:tcPr>
            <w:tcW w:w="2192" w:type="dxa"/>
            <w:tcBorders>
              <w:top w:val="nil"/>
              <w:left w:val="nil"/>
              <w:bottom w:val="nil"/>
              <w:right w:val="nil"/>
            </w:tcBorders>
            <w:noWrap/>
            <w:vAlign w:val="center"/>
          </w:tcPr>
          <w:p w14:paraId="622B7116">
            <w:pPr>
              <w:widowControl/>
              <w:jc w:val="center"/>
              <w:rPr>
                <w:rFonts w:hint="default" w:ascii="宋体" w:hAnsi="宋体" w:cs="宋体" w:eastAsiaTheme="minorEastAsia"/>
                <w:color w:val="000000"/>
                <w:kern w:val="0"/>
                <w:sz w:val="32"/>
                <w:szCs w:val="32"/>
                <w:lang w:val="en-US" w:eastAsia="zh-CN"/>
              </w:rPr>
            </w:pPr>
            <w:r>
              <w:rPr>
                <w:rFonts w:hint="eastAsia" w:ascii="宋体" w:hAnsi="宋体" w:cs="宋体"/>
                <w:color w:val="000000"/>
                <w:kern w:val="0"/>
                <w:sz w:val="32"/>
                <w:szCs w:val="32"/>
                <w:lang w:val="en-US" w:eastAsia="zh-CN"/>
              </w:rPr>
              <w:t xml:space="preserve"> 41</w:t>
            </w:r>
          </w:p>
        </w:tc>
        <w:tc>
          <w:tcPr>
            <w:tcW w:w="1444" w:type="dxa"/>
            <w:tcBorders>
              <w:top w:val="nil"/>
              <w:left w:val="nil"/>
              <w:bottom w:val="nil"/>
              <w:right w:val="nil"/>
            </w:tcBorders>
            <w:noWrap/>
            <w:vAlign w:val="center"/>
          </w:tcPr>
          <w:p w14:paraId="58D2D563">
            <w:pPr>
              <w:widowControl/>
              <w:jc w:val="center"/>
              <w:rPr>
                <w:rFonts w:hint="default" w:ascii="宋体" w:hAnsi="宋体" w:cs="宋体" w:eastAsiaTheme="minorEastAsia"/>
                <w:color w:val="000000"/>
                <w:kern w:val="0"/>
                <w:sz w:val="32"/>
                <w:szCs w:val="32"/>
                <w:lang w:val="en-US" w:eastAsia="zh-CN"/>
              </w:rPr>
            </w:pPr>
            <w:r>
              <w:rPr>
                <w:rFonts w:hint="eastAsia" w:ascii="宋体" w:hAnsi="宋体" w:cs="宋体"/>
                <w:color w:val="000000"/>
                <w:kern w:val="0"/>
                <w:sz w:val="32"/>
                <w:szCs w:val="32"/>
                <w:lang w:val="en-US" w:eastAsia="zh-CN"/>
              </w:rPr>
              <w:t>41</w:t>
            </w:r>
          </w:p>
        </w:tc>
        <w:tc>
          <w:tcPr>
            <w:tcW w:w="1620" w:type="dxa"/>
            <w:tcBorders>
              <w:top w:val="nil"/>
              <w:left w:val="nil"/>
              <w:bottom w:val="nil"/>
              <w:right w:val="nil"/>
            </w:tcBorders>
            <w:noWrap/>
            <w:vAlign w:val="center"/>
          </w:tcPr>
          <w:p w14:paraId="0B6D4658">
            <w:pPr>
              <w:widowControl/>
              <w:jc w:val="center"/>
              <w:rPr>
                <w:rFonts w:ascii="宋体" w:hAnsi="宋体" w:cs="宋体"/>
                <w:color w:val="000000"/>
                <w:kern w:val="0"/>
                <w:sz w:val="32"/>
                <w:szCs w:val="32"/>
              </w:rPr>
            </w:pPr>
            <w:r>
              <w:rPr>
                <w:rFonts w:ascii="宋体" w:hAnsi="宋体" w:cs="宋体"/>
                <w:color w:val="000000"/>
                <w:kern w:val="0"/>
                <w:sz w:val="32"/>
                <w:szCs w:val="32"/>
              </w:rPr>
              <w:t xml:space="preserve">100.00 </w:t>
            </w:r>
          </w:p>
        </w:tc>
      </w:tr>
      <w:tr w14:paraId="5D4A3F49">
        <w:tblPrEx>
          <w:tblCellMar>
            <w:top w:w="0" w:type="dxa"/>
            <w:left w:w="108" w:type="dxa"/>
            <w:bottom w:w="0" w:type="dxa"/>
            <w:right w:w="108" w:type="dxa"/>
          </w:tblCellMar>
        </w:tblPrEx>
        <w:trPr>
          <w:trHeight w:val="270" w:hRule="atLeast"/>
        </w:trPr>
        <w:tc>
          <w:tcPr>
            <w:tcW w:w="993" w:type="dxa"/>
            <w:tcBorders>
              <w:top w:val="nil"/>
              <w:left w:val="nil"/>
              <w:bottom w:val="nil"/>
              <w:right w:val="nil"/>
            </w:tcBorders>
            <w:noWrap/>
            <w:vAlign w:val="center"/>
          </w:tcPr>
          <w:p w14:paraId="1C99B4ED">
            <w:pPr>
              <w:widowControl/>
              <w:ind w:firstLine="320" w:firstLineChars="100"/>
              <w:jc w:val="both"/>
              <w:rPr>
                <w:rFonts w:ascii="宋体" w:hAnsi="宋体" w:cs="宋体"/>
                <w:color w:val="000000"/>
                <w:kern w:val="0"/>
                <w:sz w:val="32"/>
                <w:szCs w:val="32"/>
              </w:rPr>
            </w:pPr>
            <w:r>
              <w:rPr>
                <w:rFonts w:ascii="宋体" w:hAnsi="宋体" w:cs="宋体"/>
                <w:color w:val="000000"/>
                <w:kern w:val="0"/>
                <w:sz w:val="32"/>
                <w:szCs w:val="32"/>
              </w:rPr>
              <w:t>8</w:t>
            </w:r>
          </w:p>
        </w:tc>
        <w:tc>
          <w:tcPr>
            <w:tcW w:w="1959" w:type="dxa"/>
            <w:tcBorders>
              <w:top w:val="nil"/>
              <w:left w:val="nil"/>
              <w:bottom w:val="nil"/>
              <w:right w:val="nil"/>
            </w:tcBorders>
            <w:noWrap/>
            <w:vAlign w:val="center"/>
          </w:tcPr>
          <w:p w14:paraId="7B3CA9E3">
            <w:pPr>
              <w:widowControl/>
              <w:jc w:val="center"/>
              <w:rPr>
                <w:rFonts w:ascii="宋体" w:hAnsi="宋体" w:cs="宋体"/>
                <w:color w:val="000000"/>
                <w:kern w:val="0"/>
                <w:sz w:val="32"/>
                <w:szCs w:val="32"/>
              </w:rPr>
            </w:pPr>
            <w:r>
              <w:rPr>
                <w:rFonts w:hint="eastAsia" w:ascii="宋体" w:hAnsi="宋体" w:cs="宋体"/>
                <w:color w:val="000000"/>
                <w:kern w:val="0"/>
                <w:sz w:val="32"/>
                <w:szCs w:val="32"/>
              </w:rPr>
              <w:t>肉眼可见物</w:t>
            </w:r>
          </w:p>
        </w:tc>
        <w:tc>
          <w:tcPr>
            <w:tcW w:w="2192" w:type="dxa"/>
            <w:tcBorders>
              <w:top w:val="nil"/>
              <w:left w:val="nil"/>
              <w:bottom w:val="nil"/>
              <w:right w:val="nil"/>
            </w:tcBorders>
            <w:noWrap/>
            <w:vAlign w:val="center"/>
          </w:tcPr>
          <w:p w14:paraId="73707188">
            <w:pPr>
              <w:widowControl/>
              <w:jc w:val="center"/>
              <w:rPr>
                <w:rFonts w:hint="default" w:ascii="宋体" w:hAnsi="宋体" w:cs="宋体" w:eastAsiaTheme="minorEastAsia"/>
                <w:color w:val="000000"/>
                <w:kern w:val="0"/>
                <w:sz w:val="32"/>
                <w:szCs w:val="32"/>
                <w:lang w:val="en-US" w:eastAsia="zh-CN"/>
              </w:rPr>
            </w:pPr>
            <w:r>
              <w:rPr>
                <w:rFonts w:hint="eastAsia" w:ascii="宋体" w:hAnsi="宋体" w:cs="宋体"/>
                <w:color w:val="000000"/>
                <w:kern w:val="0"/>
                <w:sz w:val="32"/>
                <w:szCs w:val="32"/>
                <w:lang w:val="en-US" w:eastAsia="zh-CN"/>
              </w:rPr>
              <w:t xml:space="preserve"> 41</w:t>
            </w:r>
          </w:p>
        </w:tc>
        <w:tc>
          <w:tcPr>
            <w:tcW w:w="1444" w:type="dxa"/>
            <w:tcBorders>
              <w:top w:val="nil"/>
              <w:left w:val="nil"/>
              <w:bottom w:val="nil"/>
              <w:right w:val="nil"/>
            </w:tcBorders>
            <w:noWrap/>
            <w:vAlign w:val="center"/>
          </w:tcPr>
          <w:p w14:paraId="1470F8DE">
            <w:pPr>
              <w:widowControl/>
              <w:jc w:val="center"/>
              <w:rPr>
                <w:rFonts w:hint="default" w:ascii="宋体" w:hAnsi="宋体" w:cs="宋体" w:eastAsiaTheme="minorEastAsia"/>
                <w:color w:val="000000"/>
                <w:kern w:val="0"/>
                <w:sz w:val="32"/>
                <w:szCs w:val="32"/>
                <w:lang w:val="en-US" w:eastAsia="zh-CN"/>
              </w:rPr>
            </w:pPr>
            <w:r>
              <w:rPr>
                <w:rFonts w:hint="eastAsia" w:ascii="宋体" w:hAnsi="宋体" w:cs="宋体"/>
                <w:color w:val="000000"/>
                <w:kern w:val="0"/>
                <w:sz w:val="32"/>
                <w:szCs w:val="32"/>
                <w:lang w:val="en-US" w:eastAsia="zh-CN"/>
              </w:rPr>
              <w:t>41</w:t>
            </w:r>
          </w:p>
        </w:tc>
        <w:tc>
          <w:tcPr>
            <w:tcW w:w="1620" w:type="dxa"/>
            <w:tcBorders>
              <w:top w:val="nil"/>
              <w:left w:val="nil"/>
              <w:bottom w:val="nil"/>
              <w:right w:val="nil"/>
            </w:tcBorders>
            <w:noWrap/>
            <w:vAlign w:val="center"/>
          </w:tcPr>
          <w:p w14:paraId="48756635">
            <w:pPr>
              <w:widowControl/>
              <w:jc w:val="center"/>
              <w:rPr>
                <w:rFonts w:ascii="宋体" w:hAnsi="宋体" w:cs="宋体"/>
                <w:color w:val="000000"/>
                <w:kern w:val="0"/>
                <w:sz w:val="32"/>
                <w:szCs w:val="32"/>
              </w:rPr>
            </w:pPr>
            <w:r>
              <w:rPr>
                <w:rFonts w:ascii="宋体" w:hAnsi="宋体" w:cs="宋体"/>
                <w:color w:val="000000"/>
                <w:kern w:val="0"/>
                <w:sz w:val="32"/>
                <w:szCs w:val="32"/>
              </w:rPr>
              <w:t xml:space="preserve">100.00 </w:t>
            </w:r>
          </w:p>
        </w:tc>
      </w:tr>
      <w:tr w14:paraId="69566446">
        <w:tblPrEx>
          <w:tblCellMar>
            <w:top w:w="0" w:type="dxa"/>
            <w:left w:w="108" w:type="dxa"/>
            <w:bottom w:w="0" w:type="dxa"/>
            <w:right w:w="108" w:type="dxa"/>
          </w:tblCellMar>
        </w:tblPrEx>
        <w:trPr>
          <w:trHeight w:val="270" w:hRule="atLeast"/>
        </w:trPr>
        <w:tc>
          <w:tcPr>
            <w:tcW w:w="993" w:type="dxa"/>
            <w:tcBorders>
              <w:top w:val="nil"/>
              <w:left w:val="nil"/>
              <w:bottom w:val="nil"/>
              <w:right w:val="nil"/>
            </w:tcBorders>
            <w:noWrap/>
            <w:vAlign w:val="center"/>
          </w:tcPr>
          <w:p w14:paraId="1413A97F">
            <w:pPr>
              <w:widowControl/>
              <w:ind w:firstLine="320" w:firstLineChars="100"/>
              <w:jc w:val="both"/>
              <w:rPr>
                <w:rFonts w:ascii="宋体" w:hAnsi="宋体" w:cs="宋体"/>
                <w:color w:val="000000"/>
                <w:kern w:val="0"/>
                <w:sz w:val="32"/>
                <w:szCs w:val="32"/>
              </w:rPr>
            </w:pPr>
            <w:r>
              <w:rPr>
                <w:rFonts w:ascii="宋体" w:hAnsi="宋体" w:cs="宋体"/>
                <w:color w:val="000000"/>
                <w:kern w:val="0"/>
                <w:sz w:val="32"/>
                <w:szCs w:val="32"/>
              </w:rPr>
              <w:t>9</w:t>
            </w:r>
          </w:p>
        </w:tc>
        <w:tc>
          <w:tcPr>
            <w:tcW w:w="1959" w:type="dxa"/>
            <w:tcBorders>
              <w:top w:val="nil"/>
              <w:left w:val="nil"/>
              <w:bottom w:val="nil"/>
              <w:right w:val="nil"/>
            </w:tcBorders>
            <w:noWrap/>
            <w:vAlign w:val="center"/>
          </w:tcPr>
          <w:p w14:paraId="780C2E97">
            <w:pPr>
              <w:widowControl/>
              <w:jc w:val="center"/>
              <w:rPr>
                <w:rFonts w:ascii="宋体" w:hAnsi="宋体" w:cs="宋体"/>
                <w:color w:val="000000"/>
                <w:kern w:val="0"/>
                <w:sz w:val="32"/>
                <w:szCs w:val="32"/>
              </w:rPr>
            </w:pPr>
            <w:r>
              <w:rPr>
                <w:rFonts w:hint="eastAsia" w:ascii="宋体" w:hAnsi="宋体" w:cs="宋体"/>
                <w:color w:val="000000"/>
                <w:kern w:val="0"/>
                <w:sz w:val="32"/>
                <w:szCs w:val="32"/>
              </w:rPr>
              <w:t>氯化物</w:t>
            </w:r>
          </w:p>
        </w:tc>
        <w:tc>
          <w:tcPr>
            <w:tcW w:w="2192" w:type="dxa"/>
            <w:tcBorders>
              <w:top w:val="nil"/>
              <w:left w:val="nil"/>
              <w:bottom w:val="nil"/>
              <w:right w:val="nil"/>
            </w:tcBorders>
            <w:noWrap/>
            <w:vAlign w:val="center"/>
          </w:tcPr>
          <w:p w14:paraId="256D8487">
            <w:pPr>
              <w:widowControl/>
              <w:jc w:val="center"/>
              <w:rPr>
                <w:rFonts w:hint="default" w:ascii="宋体" w:hAnsi="宋体" w:cs="宋体" w:eastAsiaTheme="minorEastAsia"/>
                <w:color w:val="000000"/>
                <w:kern w:val="0"/>
                <w:sz w:val="32"/>
                <w:szCs w:val="32"/>
                <w:lang w:val="en-US" w:eastAsia="zh-CN"/>
              </w:rPr>
            </w:pPr>
            <w:r>
              <w:rPr>
                <w:rFonts w:hint="eastAsia" w:ascii="宋体" w:hAnsi="宋体" w:cs="宋体"/>
                <w:color w:val="000000"/>
                <w:kern w:val="0"/>
                <w:sz w:val="32"/>
                <w:szCs w:val="32"/>
                <w:lang w:val="en-US" w:eastAsia="zh-CN"/>
              </w:rPr>
              <w:t xml:space="preserve"> 41</w:t>
            </w:r>
          </w:p>
        </w:tc>
        <w:tc>
          <w:tcPr>
            <w:tcW w:w="1444" w:type="dxa"/>
            <w:tcBorders>
              <w:top w:val="nil"/>
              <w:left w:val="nil"/>
              <w:bottom w:val="nil"/>
              <w:right w:val="nil"/>
            </w:tcBorders>
            <w:noWrap/>
            <w:vAlign w:val="center"/>
          </w:tcPr>
          <w:p w14:paraId="2C5C38D6">
            <w:pPr>
              <w:widowControl/>
              <w:jc w:val="center"/>
              <w:rPr>
                <w:rFonts w:hint="default" w:ascii="宋体" w:hAnsi="宋体" w:cs="宋体" w:eastAsiaTheme="minorEastAsia"/>
                <w:color w:val="000000"/>
                <w:kern w:val="0"/>
                <w:sz w:val="32"/>
                <w:szCs w:val="32"/>
                <w:lang w:val="en-US" w:eastAsia="zh-CN"/>
              </w:rPr>
            </w:pPr>
            <w:r>
              <w:rPr>
                <w:rFonts w:hint="eastAsia" w:ascii="宋体" w:hAnsi="宋体" w:cs="宋体"/>
                <w:color w:val="000000"/>
                <w:kern w:val="0"/>
                <w:sz w:val="32"/>
                <w:szCs w:val="32"/>
                <w:lang w:val="en-US" w:eastAsia="zh-CN"/>
              </w:rPr>
              <w:t>41</w:t>
            </w:r>
          </w:p>
        </w:tc>
        <w:tc>
          <w:tcPr>
            <w:tcW w:w="1620" w:type="dxa"/>
            <w:tcBorders>
              <w:top w:val="nil"/>
              <w:left w:val="nil"/>
              <w:bottom w:val="nil"/>
              <w:right w:val="nil"/>
            </w:tcBorders>
            <w:noWrap/>
            <w:vAlign w:val="center"/>
          </w:tcPr>
          <w:p w14:paraId="0D845130">
            <w:pPr>
              <w:widowControl/>
              <w:jc w:val="center"/>
              <w:rPr>
                <w:rFonts w:ascii="宋体" w:hAnsi="宋体" w:cs="宋体"/>
                <w:color w:val="000000"/>
                <w:kern w:val="0"/>
                <w:sz w:val="32"/>
                <w:szCs w:val="32"/>
              </w:rPr>
            </w:pPr>
            <w:r>
              <w:rPr>
                <w:rFonts w:ascii="宋体" w:hAnsi="宋体" w:cs="宋体"/>
                <w:color w:val="000000"/>
                <w:kern w:val="0"/>
                <w:sz w:val="32"/>
                <w:szCs w:val="32"/>
              </w:rPr>
              <w:t xml:space="preserve">100.00 </w:t>
            </w:r>
          </w:p>
        </w:tc>
      </w:tr>
      <w:tr w14:paraId="64A3AA00">
        <w:tblPrEx>
          <w:tblCellMar>
            <w:top w:w="0" w:type="dxa"/>
            <w:left w:w="108" w:type="dxa"/>
            <w:bottom w:w="0" w:type="dxa"/>
            <w:right w:w="108" w:type="dxa"/>
          </w:tblCellMar>
        </w:tblPrEx>
        <w:trPr>
          <w:trHeight w:val="270" w:hRule="atLeast"/>
        </w:trPr>
        <w:tc>
          <w:tcPr>
            <w:tcW w:w="993" w:type="dxa"/>
            <w:tcBorders>
              <w:top w:val="nil"/>
              <w:left w:val="nil"/>
              <w:bottom w:val="nil"/>
              <w:right w:val="nil"/>
            </w:tcBorders>
            <w:noWrap/>
            <w:vAlign w:val="center"/>
          </w:tcPr>
          <w:p w14:paraId="57621988">
            <w:pPr>
              <w:widowControl/>
              <w:jc w:val="center"/>
              <w:rPr>
                <w:rFonts w:ascii="宋体" w:hAnsi="宋体" w:cs="宋体"/>
                <w:color w:val="000000"/>
                <w:kern w:val="0"/>
                <w:sz w:val="32"/>
                <w:szCs w:val="32"/>
              </w:rPr>
            </w:pPr>
            <w:r>
              <w:rPr>
                <w:rFonts w:ascii="宋体" w:hAnsi="宋体" w:cs="宋体"/>
                <w:color w:val="000000"/>
                <w:kern w:val="0"/>
                <w:sz w:val="32"/>
                <w:szCs w:val="32"/>
              </w:rPr>
              <w:t>10</w:t>
            </w:r>
          </w:p>
        </w:tc>
        <w:tc>
          <w:tcPr>
            <w:tcW w:w="1959" w:type="dxa"/>
            <w:tcBorders>
              <w:top w:val="nil"/>
              <w:left w:val="nil"/>
              <w:bottom w:val="nil"/>
              <w:right w:val="nil"/>
            </w:tcBorders>
            <w:noWrap/>
            <w:vAlign w:val="center"/>
          </w:tcPr>
          <w:p w14:paraId="718B9229">
            <w:pPr>
              <w:widowControl/>
              <w:jc w:val="center"/>
              <w:rPr>
                <w:rFonts w:hint="eastAsia" w:ascii="宋体" w:hAnsi="宋体" w:cs="宋体" w:eastAsiaTheme="minorEastAsia"/>
                <w:color w:val="000000"/>
                <w:kern w:val="0"/>
                <w:sz w:val="32"/>
                <w:szCs w:val="32"/>
                <w:lang w:eastAsia="zh-CN"/>
              </w:rPr>
            </w:pPr>
            <w:r>
              <w:rPr>
                <w:rFonts w:hint="eastAsia" w:ascii="宋体" w:hAnsi="宋体" w:cs="宋体"/>
                <w:color w:val="000000"/>
                <w:kern w:val="0"/>
                <w:sz w:val="32"/>
                <w:szCs w:val="32"/>
              </w:rPr>
              <w:t>氨</w:t>
            </w:r>
            <w:r>
              <w:rPr>
                <w:rFonts w:hint="eastAsia" w:ascii="宋体" w:hAnsi="宋体" w:cs="宋体"/>
                <w:color w:val="000000"/>
                <w:kern w:val="0"/>
                <w:sz w:val="32"/>
                <w:szCs w:val="32"/>
                <w:lang w:eastAsia="zh-CN"/>
              </w:rPr>
              <w:t>（以</w:t>
            </w:r>
            <w:r>
              <w:rPr>
                <w:rFonts w:hint="eastAsia" w:ascii="宋体" w:hAnsi="宋体" w:cs="宋体"/>
                <w:color w:val="000000"/>
                <w:kern w:val="0"/>
                <w:sz w:val="32"/>
                <w:szCs w:val="32"/>
                <w:lang w:val="en-US" w:eastAsia="zh-CN"/>
              </w:rPr>
              <w:t>N计</w:t>
            </w:r>
            <w:r>
              <w:rPr>
                <w:rFonts w:hint="eastAsia" w:ascii="宋体" w:hAnsi="宋体" w:cs="宋体"/>
                <w:color w:val="000000"/>
                <w:kern w:val="0"/>
                <w:sz w:val="32"/>
                <w:szCs w:val="32"/>
                <w:lang w:eastAsia="zh-CN"/>
              </w:rPr>
              <w:t>）</w:t>
            </w:r>
          </w:p>
        </w:tc>
        <w:tc>
          <w:tcPr>
            <w:tcW w:w="2192" w:type="dxa"/>
            <w:tcBorders>
              <w:top w:val="nil"/>
              <w:left w:val="nil"/>
              <w:bottom w:val="nil"/>
              <w:right w:val="nil"/>
            </w:tcBorders>
            <w:noWrap/>
            <w:vAlign w:val="center"/>
          </w:tcPr>
          <w:p w14:paraId="0DEB7AD2">
            <w:pPr>
              <w:widowControl/>
              <w:jc w:val="center"/>
              <w:rPr>
                <w:rFonts w:hint="default" w:ascii="宋体" w:hAnsi="宋体" w:cs="宋体" w:eastAsiaTheme="minorEastAsia"/>
                <w:color w:val="000000"/>
                <w:kern w:val="0"/>
                <w:sz w:val="32"/>
                <w:szCs w:val="32"/>
                <w:lang w:val="en-US" w:eastAsia="zh-CN"/>
              </w:rPr>
            </w:pPr>
            <w:r>
              <w:rPr>
                <w:rFonts w:hint="eastAsia" w:ascii="宋体" w:hAnsi="宋体" w:cs="宋体"/>
                <w:color w:val="000000"/>
                <w:kern w:val="0"/>
                <w:sz w:val="32"/>
                <w:szCs w:val="32"/>
                <w:lang w:val="en-US" w:eastAsia="zh-CN"/>
              </w:rPr>
              <w:t xml:space="preserve"> 41</w:t>
            </w:r>
          </w:p>
        </w:tc>
        <w:tc>
          <w:tcPr>
            <w:tcW w:w="1444" w:type="dxa"/>
            <w:tcBorders>
              <w:top w:val="nil"/>
              <w:left w:val="nil"/>
              <w:bottom w:val="nil"/>
              <w:right w:val="nil"/>
            </w:tcBorders>
            <w:noWrap/>
            <w:vAlign w:val="center"/>
          </w:tcPr>
          <w:p w14:paraId="104CEE23">
            <w:pPr>
              <w:widowControl/>
              <w:jc w:val="center"/>
              <w:rPr>
                <w:rFonts w:hint="default" w:ascii="宋体" w:hAnsi="宋体" w:cs="宋体" w:eastAsiaTheme="minorEastAsia"/>
                <w:color w:val="000000"/>
                <w:kern w:val="0"/>
                <w:sz w:val="32"/>
                <w:szCs w:val="32"/>
                <w:lang w:val="en-US" w:eastAsia="zh-CN"/>
              </w:rPr>
            </w:pPr>
            <w:r>
              <w:rPr>
                <w:rFonts w:hint="eastAsia" w:ascii="宋体" w:hAnsi="宋体" w:cs="宋体"/>
                <w:color w:val="000000"/>
                <w:kern w:val="0"/>
                <w:sz w:val="32"/>
                <w:szCs w:val="32"/>
                <w:lang w:val="en-US" w:eastAsia="zh-CN"/>
              </w:rPr>
              <w:t>41</w:t>
            </w:r>
          </w:p>
        </w:tc>
        <w:tc>
          <w:tcPr>
            <w:tcW w:w="1620" w:type="dxa"/>
            <w:tcBorders>
              <w:top w:val="nil"/>
              <w:left w:val="nil"/>
              <w:bottom w:val="nil"/>
              <w:right w:val="nil"/>
            </w:tcBorders>
            <w:noWrap/>
            <w:vAlign w:val="center"/>
          </w:tcPr>
          <w:p w14:paraId="50D981B4">
            <w:pPr>
              <w:widowControl/>
              <w:jc w:val="center"/>
              <w:rPr>
                <w:rFonts w:ascii="宋体" w:hAnsi="宋体" w:cs="宋体"/>
                <w:color w:val="000000"/>
                <w:kern w:val="0"/>
                <w:sz w:val="32"/>
                <w:szCs w:val="32"/>
              </w:rPr>
            </w:pPr>
            <w:r>
              <w:rPr>
                <w:rFonts w:ascii="宋体" w:hAnsi="宋体" w:cs="宋体"/>
                <w:color w:val="000000"/>
                <w:kern w:val="0"/>
                <w:sz w:val="32"/>
                <w:szCs w:val="32"/>
              </w:rPr>
              <w:t xml:space="preserve">100.00 </w:t>
            </w:r>
          </w:p>
        </w:tc>
      </w:tr>
      <w:tr w14:paraId="4F1A80C5">
        <w:tblPrEx>
          <w:tblCellMar>
            <w:top w:w="0" w:type="dxa"/>
            <w:left w:w="108" w:type="dxa"/>
            <w:bottom w:w="0" w:type="dxa"/>
            <w:right w:w="108" w:type="dxa"/>
          </w:tblCellMar>
        </w:tblPrEx>
        <w:trPr>
          <w:trHeight w:val="270" w:hRule="atLeast"/>
        </w:trPr>
        <w:tc>
          <w:tcPr>
            <w:tcW w:w="993" w:type="dxa"/>
            <w:tcBorders>
              <w:top w:val="nil"/>
              <w:left w:val="nil"/>
              <w:bottom w:val="nil"/>
              <w:right w:val="nil"/>
            </w:tcBorders>
            <w:noWrap/>
            <w:vAlign w:val="center"/>
          </w:tcPr>
          <w:p w14:paraId="527D77F1">
            <w:pPr>
              <w:widowControl/>
              <w:jc w:val="center"/>
              <w:rPr>
                <w:rFonts w:ascii="宋体" w:hAnsi="宋体" w:cs="宋体"/>
                <w:color w:val="000000"/>
                <w:kern w:val="0"/>
                <w:sz w:val="32"/>
                <w:szCs w:val="32"/>
              </w:rPr>
            </w:pPr>
            <w:r>
              <w:rPr>
                <w:rFonts w:ascii="宋体" w:hAnsi="宋体" w:cs="宋体"/>
                <w:color w:val="000000"/>
                <w:kern w:val="0"/>
                <w:sz w:val="32"/>
                <w:szCs w:val="32"/>
              </w:rPr>
              <w:t>11</w:t>
            </w:r>
          </w:p>
        </w:tc>
        <w:tc>
          <w:tcPr>
            <w:tcW w:w="1959" w:type="dxa"/>
            <w:tcBorders>
              <w:top w:val="nil"/>
              <w:left w:val="nil"/>
              <w:bottom w:val="nil"/>
              <w:right w:val="nil"/>
            </w:tcBorders>
            <w:noWrap/>
            <w:vAlign w:val="center"/>
          </w:tcPr>
          <w:p w14:paraId="114D9897">
            <w:pPr>
              <w:widowControl/>
              <w:jc w:val="center"/>
              <w:rPr>
                <w:rFonts w:hint="eastAsia" w:ascii="宋体" w:hAnsi="宋体" w:cs="宋体" w:eastAsiaTheme="minorEastAsia"/>
                <w:color w:val="000000"/>
                <w:kern w:val="0"/>
                <w:sz w:val="32"/>
                <w:szCs w:val="32"/>
                <w:lang w:val="en-US" w:eastAsia="zh-CN"/>
              </w:rPr>
            </w:pPr>
            <w:r>
              <w:rPr>
                <w:rFonts w:hint="eastAsia" w:ascii="宋体" w:hAnsi="宋体" w:cs="宋体"/>
                <w:color w:val="000000"/>
                <w:kern w:val="0"/>
                <w:sz w:val="32"/>
                <w:szCs w:val="32"/>
                <w:lang w:val="en-US" w:eastAsia="zh-CN"/>
              </w:rPr>
              <w:t>氯酸盐</w:t>
            </w:r>
          </w:p>
        </w:tc>
        <w:tc>
          <w:tcPr>
            <w:tcW w:w="2192" w:type="dxa"/>
            <w:tcBorders>
              <w:top w:val="nil"/>
              <w:left w:val="nil"/>
              <w:bottom w:val="nil"/>
              <w:right w:val="nil"/>
            </w:tcBorders>
            <w:noWrap/>
            <w:vAlign w:val="center"/>
          </w:tcPr>
          <w:p w14:paraId="48A7F0B8">
            <w:pPr>
              <w:widowControl/>
              <w:jc w:val="center"/>
              <w:rPr>
                <w:rFonts w:hint="default" w:ascii="宋体" w:hAnsi="宋体" w:cs="宋体" w:eastAsiaTheme="minorEastAsia"/>
                <w:color w:val="000000"/>
                <w:kern w:val="0"/>
                <w:sz w:val="32"/>
                <w:szCs w:val="32"/>
                <w:lang w:val="en-US" w:eastAsia="zh-CN"/>
              </w:rPr>
            </w:pPr>
            <w:r>
              <w:rPr>
                <w:rFonts w:hint="eastAsia" w:ascii="宋体" w:hAnsi="宋体" w:cs="宋体"/>
                <w:color w:val="000000"/>
                <w:kern w:val="0"/>
                <w:sz w:val="32"/>
                <w:szCs w:val="32"/>
                <w:lang w:val="en-US" w:eastAsia="zh-CN"/>
              </w:rPr>
              <w:t xml:space="preserve"> 5</w:t>
            </w:r>
          </w:p>
        </w:tc>
        <w:tc>
          <w:tcPr>
            <w:tcW w:w="1444" w:type="dxa"/>
            <w:tcBorders>
              <w:top w:val="nil"/>
              <w:left w:val="nil"/>
              <w:bottom w:val="nil"/>
              <w:right w:val="nil"/>
            </w:tcBorders>
            <w:noWrap/>
            <w:vAlign w:val="center"/>
          </w:tcPr>
          <w:p w14:paraId="04B92675">
            <w:pPr>
              <w:widowControl/>
              <w:jc w:val="center"/>
              <w:rPr>
                <w:rFonts w:hint="default" w:ascii="宋体" w:hAnsi="宋体" w:cs="宋体" w:eastAsiaTheme="minorEastAsia"/>
                <w:color w:val="000000"/>
                <w:kern w:val="0"/>
                <w:sz w:val="32"/>
                <w:szCs w:val="32"/>
                <w:lang w:val="en-US" w:eastAsia="zh-CN"/>
              </w:rPr>
            </w:pPr>
            <w:r>
              <w:rPr>
                <w:rFonts w:hint="eastAsia" w:ascii="宋体" w:hAnsi="宋体" w:cs="宋体"/>
                <w:color w:val="000000"/>
                <w:kern w:val="0"/>
                <w:sz w:val="32"/>
                <w:szCs w:val="32"/>
                <w:lang w:val="en-US" w:eastAsia="zh-CN"/>
              </w:rPr>
              <w:t>5</w:t>
            </w:r>
          </w:p>
        </w:tc>
        <w:tc>
          <w:tcPr>
            <w:tcW w:w="1620" w:type="dxa"/>
            <w:tcBorders>
              <w:top w:val="nil"/>
              <w:left w:val="nil"/>
              <w:bottom w:val="nil"/>
              <w:right w:val="nil"/>
            </w:tcBorders>
            <w:noWrap/>
            <w:vAlign w:val="center"/>
          </w:tcPr>
          <w:p w14:paraId="20FC2195">
            <w:pPr>
              <w:widowControl/>
              <w:jc w:val="center"/>
              <w:rPr>
                <w:rFonts w:ascii="宋体" w:hAnsi="宋体" w:cs="宋体"/>
                <w:color w:val="000000"/>
                <w:kern w:val="0"/>
                <w:sz w:val="32"/>
                <w:szCs w:val="32"/>
              </w:rPr>
            </w:pPr>
            <w:r>
              <w:rPr>
                <w:rFonts w:ascii="宋体" w:hAnsi="宋体" w:cs="宋体"/>
                <w:color w:val="000000"/>
                <w:kern w:val="0"/>
                <w:sz w:val="32"/>
                <w:szCs w:val="32"/>
              </w:rPr>
              <w:t>100.00</w:t>
            </w:r>
          </w:p>
        </w:tc>
      </w:tr>
      <w:tr w14:paraId="2AA0B886">
        <w:tblPrEx>
          <w:tblCellMar>
            <w:top w:w="0" w:type="dxa"/>
            <w:left w:w="108" w:type="dxa"/>
            <w:bottom w:w="0" w:type="dxa"/>
            <w:right w:w="108" w:type="dxa"/>
          </w:tblCellMar>
        </w:tblPrEx>
        <w:trPr>
          <w:trHeight w:val="270" w:hRule="atLeast"/>
        </w:trPr>
        <w:tc>
          <w:tcPr>
            <w:tcW w:w="993" w:type="dxa"/>
            <w:tcBorders>
              <w:top w:val="nil"/>
              <w:left w:val="nil"/>
              <w:bottom w:val="single" w:color="auto" w:sz="4" w:space="0"/>
              <w:right w:val="nil"/>
            </w:tcBorders>
            <w:noWrap/>
            <w:vAlign w:val="center"/>
          </w:tcPr>
          <w:p w14:paraId="7D348F91">
            <w:pPr>
              <w:widowControl/>
              <w:jc w:val="center"/>
              <w:rPr>
                <w:rFonts w:hint="default" w:ascii="宋体" w:hAnsi="宋体" w:cs="宋体" w:eastAsiaTheme="minorEastAsia"/>
                <w:color w:val="000000"/>
                <w:kern w:val="0"/>
                <w:sz w:val="32"/>
                <w:szCs w:val="32"/>
                <w:lang w:val="en-US" w:eastAsia="zh-CN"/>
              </w:rPr>
            </w:pPr>
            <w:r>
              <w:rPr>
                <w:rFonts w:hint="eastAsia" w:ascii="宋体" w:hAnsi="宋体" w:cs="宋体"/>
                <w:color w:val="000000"/>
                <w:kern w:val="0"/>
                <w:sz w:val="32"/>
                <w:szCs w:val="32"/>
                <w:lang w:val="en-US" w:eastAsia="zh-CN"/>
              </w:rPr>
              <w:t>12</w:t>
            </w:r>
          </w:p>
        </w:tc>
        <w:tc>
          <w:tcPr>
            <w:tcW w:w="1959" w:type="dxa"/>
            <w:tcBorders>
              <w:top w:val="nil"/>
              <w:left w:val="nil"/>
              <w:bottom w:val="single" w:color="auto" w:sz="4" w:space="0"/>
              <w:right w:val="nil"/>
            </w:tcBorders>
            <w:noWrap/>
            <w:vAlign w:val="center"/>
          </w:tcPr>
          <w:p w14:paraId="1A421FED">
            <w:pPr>
              <w:widowControl/>
              <w:snapToGrid w:val="0"/>
              <w:jc w:val="center"/>
              <w:rPr>
                <w:rFonts w:hint="eastAsia" w:ascii="宋体" w:hAnsi="宋体" w:cs="宋体" w:eastAsiaTheme="minorEastAsia"/>
                <w:color w:val="000000"/>
                <w:kern w:val="0"/>
                <w:sz w:val="32"/>
                <w:szCs w:val="32"/>
                <w:lang w:eastAsia="zh-CN"/>
              </w:rPr>
            </w:pPr>
            <w:r>
              <w:rPr>
                <w:rFonts w:hint="eastAsia" w:ascii="宋体" w:hAnsi="宋体" w:eastAsia="宋体" w:cs="宋体"/>
                <w:color w:val="000000"/>
                <w:w w:val="80"/>
                <w:kern w:val="0"/>
                <w:sz w:val="32"/>
                <w:szCs w:val="32"/>
                <w:lang w:eastAsia="zh-CN"/>
              </w:rPr>
              <w:t>高锰</w:t>
            </w:r>
            <w:r>
              <w:rPr>
                <w:rFonts w:hint="eastAsia" w:ascii="宋体" w:hAnsi="宋体" w:eastAsia="宋体" w:cs="宋体"/>
                <w:color w:val="000000"/>
                <w:w w:val="80"/>
                <w:kern w:val="0"/>
                <w:sz w:val="32"/>
                <w:szCs w:val="32"/>
                <w:lang w:val="en-US" w:eastAsia="zh-CN"/>
              </w:rPr>
              <w:t>酸盐</w:t>
            </w:r>
            <w:r>
              <w:rPr>
                <w:rFonts w:hint="eastAsia" w:ascii="宋体" w:hAnsi="宋体" w:eastAsia="宋体" w:cs="宋体"/>
                <w:color w:val="000000"/>
                <w:w w:val="80"/>
                <w:kern w:val="0"/>
                <w:sz w:val="32"/>
                <w:szCs w:val="32"/>
                <w:lang w:eastAsia="zh-CN"/>
              </w:rPr>
              <w:t>指数</w:t>
            </w:r>
          </w:p>
        </w:tc>
        <w:tc>
          <w:tcPr>
            <w:tcW w:w="2192" w:type="dxa"/>
            <w:tcBorders>
              <w:top w:val="nil"/>
              <w:left w:val="nil"/>
              <w:bottom w:val="single" w:color="auto" w:sz="4" w:space="0"/>
              <w:right w:val="nil"/>
            </w:tcBorders>
            <w:noWrap/>
            <w:vAlign w:val="center"/>
          </w:tcPr>
          <w:p w14:paraId="08D228B1">
            <w:pPr>
              <w:widowControl/>
              <w:jc w:val="center"/>
              <w:rPr>
                <w:rFonts w:hint="default" w:ascii="宋体" w:hAnsi="宋体" w:cs="宋体"/>
                <w:color w:val="000000"/>
                <w:kern w:val="0"/>
                <w:sz w:val="32"/>
                <w:szCs w:val="32"/>
                <w:lang w:val="en-US" w:eastAsia="zh-CN"/>
              </w:rPr>
            </w:pPr>
            <w:r>
              <w:rPr>
                <w:rFonts w:hint="eastAsia" w:ascii="宋体" w:hAnsi="宋体" w:cs="宋体"/>
                <w:color w:val="000000"/>
                <w:kern w:val="0"/>
                <w:sz w:val="32"/>
                <w:szCs w:val="32"/>
                <w:lang w:val="en-US" w:eastAsia="zh-CN"/>
              </w:rPr>
              <w:t xml:space="preserve"> 41</w:t>
            </w:r>
          </w:p>
        </w:tc>
        <w:tc>
          <w:tcPr>
            <w:tcW w:w="1444" w:type="dxa"/>
            <w:tcBorders>
              <w:top w:val="nil"/>
              <w:left w:val="nil"/>
              <w:bottom w:val="single" w:color="auto" w:sz="4" w:space="0"/>
              <w:right w:val="nil"/>
            </w:tcBorders>
            <w:noWrap/>
            <w:vAlign w:val="center"/>
          </w:tcPr>
          <w:p w14:paraId="3CE2B69E">
            <w:pPr>
              <w:widowControl/>
              <w:jc w:val="center"/>
              <w:rPr>
                <w:rFonts w:hint="default" w:ascii="宋体" w:hAnsi="宋体" w:cs="宋体"/>
                <w:color w:val="000000"/>
                <w:kern w:val="0"/>
                <w:sz w:val="32"/>
                <w:szCs w:val="32"/>
                <w:lang w:val="en-US" w:eastAsia="zh-CN"/>
              </w:rPr>
            </w:pPr>
            <w:r>
              <w:rPr>
                <w:rFonts w:hint="eastAsia" w:ascii="宋体" w:hAnsi="宋体" w:cs="宋体"/>
                <w:color w:val="000000"/>
                <w:kern w:val="0"/>
                <w:sz w:val="32"/>
                <w:szCs w:val="32"/>
                <w:lang w:val="en-US" w:eastAsia="zh-CN"/>
              </w:rPr>
              <w:t>41</w:t>
            </w:r>
          </w:p>
        </w:tc>
        <w:tc>
          <w:tcPr>
            <w:tcW w:w="1620" w:type="dxa"/>
            <w:tcBorders>
              <w:top w:val="nil"/>
              <w:left w:val="nil"/>
              <w:bottom w:val="single" w:color="auto" w:sz="4" w:space="0"/>
              <w:right w:val="nil"/>
            </w:tcBorders>
            <w:noWrap/>
            <w:vAlign w:val="center"/>
          </w:tcPr>
          <w:p w14:paraId="4CFF3969">
            <w:pPr>
              <w:widowControl/>
              <w:jc w:val="center"/>
              <w:rPr>
                <w:rFonts w:hint="default" w:ascii="宋体" w:hAnsi="宋体" w:cs="宋体" w:eastAsiaTheme="minorEastAsia"/>
                <w:color w:val="000000"/>
                <w:kern w:val="0"/>
                <w:sz w:val="32"/>
                <w:szCs w:val="32"/>
                <w:lang w:val="en-US" w:eastAsia="zh-CN"/>
              </w:rPr>
            </w:pPr>
            <w:r>
              <w:rPr>
                <w:rFonts w:hint="eastAsia" w:ascii="宋体" w:hAnsi="宋体" w:cs="宋体"/>
                <w:color w:val="000000"/>
                <w:kern w:val="0"/>
                <w:sz w:val="32"/>
                <w:szCs w:val="32"/>
                <w:lang w:val="en-US" w:eastAsia="zh-CN"/>
              </w:rPr>
              <w:t>100.00</w:t>
            </w:r>
          </w:p>
        </w:tc>
      </w:tr>
    </w:tbl>
    <w:p w14:paraId="4A56C4E4"/>
    <w:p w14:paraId="648FB29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KSOFBBF09B1B">
    <w:panose1 w:val="020B0503020204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FkNjUwMGZmZTYwZmJhNjdlOGE3YmQ5Y2QxZDA2YWQifQ=="/>
  </w:docVars>
  <w:rsids>
    <w:rsidRoot w:val="008464DD"/>
    <w:rsid w:val="007024F8"/>
    <w:rsid w:val="008464DD"/>
    <w:rsid w:val="016C71F3"/>
    <w:rsid w:val="01C40DDD"/>
    <w:rsid w:val="050B6C1D"/>
    <w:rsid w:val="05B36333"/>
    <w:rsid w:val="06445916"/>
    <w:rsid w:val="0CAE06DF"/>
    <w:rsid w:val="0CCD073A"/>
    <w:rsid w:val="0D750E78"/>
    <w:rsid w:val="0DB0717F"/>
    <w:rsid w:val="106520D2"/>
    <w:rsid w:val="10AF2C58"/>
    <w:rsid w:val="10D44BB1"/>
    <w:rsid w:val="1122783F"/>
    <w:rsid w:val="112877EA"/>
    <w:rsid w:val="11584D4D"/>
    <w:rsid w:val="12797522"/>
    <w:rsid w:val="12801A38"/>
    <w:rsid w:val="14D40EDF"/>
    <w:rsid w:val="156A6C63"/>
    <w:rsid w:val="171367A8"/>
    <w:rsid w:val="17C06F68"/>
    <w:rsid w:val="1A7C004F"/>
    <w:rsid w:val="1B0E5008"/>
    <w:rsid w:val="1C7134B8"/>
    <w:rsid w:val="1CAF1525"/>
    <w:rsid w:val="1D376E0F"/>
    <w:rsid w:val="244725E7"/>
    <w:rsid w:val="24D11A91"/>
    <w:rsid w:val="285E0CC5"/>
    <w:rsid w:val="2A0C11D8"/>
    <w:rsid w:val="2AF27DB7"/>
    <w:rsid w:val="2B9770E6"/>
    <w:rsid w:val="2C746F50"/>
    <w:rsid w:val="2D1106DF"/>
    <w:rsid w:val="2D410C84"/>
    <w:rsid w:val="2DF544F6"/>
    <w:rsid w:val="2EC41B6D"/>
    <w:rsid w:val="30764689"/>
    <w:rsid w:val="337B08F8"/>
    <w:rsid w:val="33CB688B"/>
    <w:rsid w:val="34656775"/>
    <w:rsid w:val="353E16D3"/>
    <w:rsid w:val="385A30E6"/>
    <w:rsid w:val="3B7D557D"/>
    <w:rsid w:val="3B84024C"/>
    <w:rsid w:val="3CA258ED"/>
    <w:rsid w:val="3CF4103E"/>
    <w:rsid w:val="3D4520CB"/>
    <w:rsid w:val="3FE713D8"/>
    <w:rsid w:val="4157530B"/>
    <w:rsid w:val="45895390"/>
    <w:rsid w:val="45B829C9"/>
    <w:rsid w:val="4BA44C23"/>
    <w:rsid w:val="4BBB5305"/>
    <w:rsid w:val="4CC478BC"/>
    <w:rsid w:val="4F8256A1"/>
    <w:rsid w:val="4FDC066D"/>
    <w:rsid w:val="54FC7B4A"/>
    <w:rsid w:val="5ADF1AEA"/>
    <w:rsid w:val="5C5877EE"/>
    <w:rsid w:val="5D38114E"/>
    <w:rsid w:val="64322AF9"/>
    <w:rsid w:val="64761F9F"/>
    <w:rsid w:val="66843E5C"/>
    <w:rsid w:val="66F32087"/>
    <w:rsid w:val="690622EA"/>
    <w:rsid w:val="6A027AAC"/>
    <w:rsid w:val="6ACE49F3"/>
    <w:rsid w:val="6FB93B2F"/>
    <w:rsid w:val="70670A81"/>
    <w:rsid w:val="709E6D21"/>
    <w:rsid w:val="712A30F1"/>
    <w:rsid w:val="72E17BC5"/>
    <w:rsid w:val="74246B2F"/>
    <w:rsid w:val="76613B2F"/>
    <w:rsid w:val="778214B7"/>
    <w:rsid w:val="77A31F4C"/>
    <w:rsid w:val="7AEF629E"/>
    <w:rsid w:val="7C297F07"/>
    <w:rsid w:val="7C9E349A"/>
    <w:rsid w:val="7D991796"/>
    <w:rsid w:val="7DA243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autoRedefine/>
    <w:semiHidden/>
    <w:unhideWhenUsed/>
    <w:qFormat/>
    <w:uiPriority w:val="1"/>
  </w:style>
  <w:style w:type="table" w:default="1" w:styleId="3">
    <w:name w:val="Normal Table"/>
    <w:autoRedefine/>
    <w:semiHidden/>
    <w:unhideWhenUsed/>
    <w:qFormat/>
    <w:uiPriority w:val="99"/>
    <w:tblPr>
      <w:tblCellMar>
        <w:top w:w="0" w:type="dxa"/>
        <w:left w:w="108" w:type="dxa"/>
        <w:bottom w:w="0" w:type="dxa"/>
        <w:right w:w="108" w:type="dxa"/>
      </w:tblCellMar>
    </w:tblPr>
  </w:style>
  <w:style w:type="paragraph" w:styleId="2">
    <w:name w:val="Body Text Indent 2"/>
    <w:basedOn w:val="1"/>
    <w:autoRedefine/>
    <w:semiHidden/>
    <w:unhideWhenUsed/>
    <w:qFormat/>
    <w:uiPriority w:val="99"/>
    <w:pPr>
      <w:spacing w:after="120" w:afterLines="0" w:afterAutospacing="0" w:line="480" w:lineRule="auto"/>
      <w:ind w:left="420" w:left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2</Pages>
  <Words>396</Words>
  <Characters>514</Characters>
  <Lines>1</Lines>
  <Paragraphs>1</Paragraphs>
  <TotalTime>13</TotalTime>
  <ScaleCrop>false</ScaleCrop>
  <LinksUpToDate>false</LinksUpToDate>
  <CharactersWithSpaces>592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2019-09-02T07:21:00Z</dcterms:created>
  <dc:creator>Windows User</dc:creator>
  <cp:lastModifiedBy>秋雨与余</cp:lastModifiedBy>
  <cp:lastPrinted>2026-09-03T09:04:52Z</cp:lastPrinted>
  <dcterms:modified xsi:type="dcterms:W3CDTF">2026-09-03T09:16:48Z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FBD22C01D74845978D1598D1AFB96B09_13</vt:lpwstr>
  </property>
  <property fmtid="{D5CDD505-2E9C-101B-9397-08002B2CF9AE}" pid="4" name="KSOTemplateDocerSaveRecord">
    <vt:lpwstr>eyJoZGlkIjoiZDZhYTkyOTJkN2I1NjE5NTg3NTY2NjVmZWE0OTg3YTkiLCJ1c2VySWQiOiI0ODIyNjUwMzcifQ==</vt:lpwstr>
  </property>
</Properties>
</file>