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D636C0">
      <w:pPr>
        <w:snapToGrid w:val="0"/>
        <w:jc w:val="center"/>
        <w:rPr>
          <w:rFonts w:ascii="宋体"/>
          <w:b/>
          <w:bCs/>
          <w:sz w:val="44"/>
          <w:szCs w:val="44"/>
        </w:rPr>
      </w:pPr>
      <w:bookmarkStart w:id="0" w:name="_GoBack"/>
      <w:r>
        <w:rPr>
          <w:rFonts w:hint="eastAsia" w:ascii="宋体" w:hAnsi="宋体" w:cs="宋体"/>
          <w:b/>
          <w:bCs/>
          <w:sz w:val="44"/>
          <w:szCs w:val="44"/>
          <w:lang w:eastAsia="zh-CN"/>
        </w:rPr>
        <w:t>仙人洞镇</w:t>
      </w:r>
      <w:r>
        <w:rPr>
          <w:rFonts w:hint="eastAsia" w:ascii="宋体" w:hAnsi="宋体" w:cs="宋体"/>
          <w:b/>
          <w:bCs/>
          <w:sz w:val="44"/>
          <w:szCs w:val="44"/>
        </w:rPr>
        <w:t>行政执法公示办法</w:t>
      </w:r>
    </w:p>
    <w:bookmarkEnd w:id="0"/>
    <w:p w14:paraId="74E18BE7">
      <w:pPr>
        <w:ind w:firstLine="640" w:firstLineChars="200"/>
        <w:rPr>
          <w:rFonts w:eastAsia="仿宋_GB2312"/>
          <w:sz w:val="32"/>
          <w:szCs w:val="32"/>
        </w:rPr>
      </w:pPr>
    </w:p>
    <w:p w14:paraId="108C1748">
      <w:pPr>
        <w:jc w:val="center"/>
        <w:rPr>
          <w:rFonts w:ascii="黑体" w:hAnsi="黑体" w:eastAsia="黑体"/>
          <w:snapToGrid w:val="0"/>
          <w:kern w:val="0"/>
          <w:sz w:val="32"/>
          <w:szCs w:val="32"/>
        </w:rPr>
      </w:pPr>
      <w:r>
        <w:rPr>
          <w:rFonts w:hint="eastAsia" w:ascii="黑体" w:hAnsi="黑体" w:eastAsia="黑体" w:cs="黑体"/>
          <w:snapToGrid w:val="0"/>
          <w:kern w:val="0"/>
          <w:sz w:val="32"/>
          <w:szCs w:val="32"/>
        </w:rPr>
        <w:t>第一章</w:t>
      </w:r>
      <w:r>
        <w:rPr>
          <w:rFonts w:ascii="黑体" w:hAnsi="黑体" w:eastAsia="黑体" w:cs="黑体"/>
          <w:snapToGrid w:val="0"/>
          <w:kern w:val="0"/>
          <w:sz w:val="32"/>
          <w:szCs w:val="32"/>
        </w:rPr>
        <w:t xml:space="preserve">  </w:t>
      </w:r>
      <w:r>
        <w:rPr>
          <w:rFonts w:hint="eastAsia" w:ascii="黑体" w:hAnsi="黑体" w:eastAsia="黑体" w:cs="黑体"/>
          <w:snapToGrid w:val="0"/>
          <w:kern w:val="0"/>
          <w:sz w:val="32"/>
          <w:szCs w:val="32"/>
        </w:rPr>
        <w:t>总</w:t>
      </w:r>
      <w:r>
        <w:rPr>
          <w:rFonts w:ascii="黑体" w:hAnsi="黑体" w:eastAsia="黑体" w:cs="黑体"/>
          <w:snapToGrid w:val="0"/>
          <w:kern w:val="0"/>
          <w:sz w:val="32"/>
          <w:szCs w:val="32"/>
        </w:rPr>
        <w:t xml:space="preserve">  </w:t>
      </w:r>
      <w:r>
        <w:rPr>
          <w:rFonts w:hint="eastAsia" w:ascii="黑体" w:hAnsi="黑体" w:eastAsia="黑体" w:cs="黑体"/>
          <w:snapToGrid w:val="0"/>
          <w:kern w:val="0"/>
          <w:sz w:val="32"/>
          <w:szCs w:val="32"/>
        </w:rPr>
        <w:t>则</w:t>
      </w:r>
    </w:p>
    <w:p w14:paraId="6F861872">
      <w:pPr>
        <w:ind w:firstLine="640" w:firstLineChars="200"/>
        <w:rPr>
          <w:rFonts w:eastAsia="仿宋_GB2312"/>
          <w:snapToGrid w:val="0"/>
          <w:kern w:val="0"/>
          <w:sz w:val="32"/>
          <w:szCs w:val="32"/>
        </w:rPr>
      </w:pPr>
      <w:r>
        <w:rPr>
          <w:rFonts w:hint="eastAsia" w:eastAsia="楷体_GB2312" w:cs="楷体_GB2312"/>
          <w:snapToGrid w:val="0"/>
          <w:kern w:val="0"/>
          <w:sz w:val="32"/>
          <w:szCs w:val="32"/>
        </w:rPr>
        <w:t>第一条</w:t>
      </w:r>
      <w:r>
        <w:rPr>
          <w:rFonts w:eastAsia="仿宋_GB2312"/>
          <w:snapToGrid w:val="0"/>
          <w:kern w:val="0"/>
          <w:sz w:val="32"/>
          <w:szCs w:val="32"/>
        </w:rPr>
        <w:t xml:space="preserve">  </w:t>
      </w:r>
      <w:r>
        <w:rPr>
          <w:rFonts w:hint="eastAsia" w:eastAsia="仿宋_GB2312" w:cs="仿宋_GB2312"/>
          <w:snapToGrid w:val="0"/>
          <w:kern w:val="0"/>
          <w:sz w:val="32"/>
          <w:szCs w:val="32"/>
        </w:rPr>
        <w:t>为落实行政执法公示制度，提高行政执法透明度，根据《庄河市行政执法公示办法》，结合我</w:t>
      </w:r>
      <w:r>
        <w:rPr>
          <w:rFonts w:hint="eastAsia" w:eastAsia="仿宋_GB2312" w:cs="仿宋_GB2312"/>
          <w:snapToGrid w:val="0"/>
          <w:kern w:val="0"/>
          <w:sz w:val="32"/>
          <w:szCs w:val="32"/>
          <w:lang w:eastAsia="zh-CN"/>
        </w:rPr>
        <w:t>镇</w:t>
      </w:r>
      <w:r>
        <w:rPr>
          <w:rFonts w:hint="eastAsia" w:eastAsia="仿宋_GB2312" w:cs="仿宋_GB2312"/>
          <w:snapToGrid w:val="0"/>
          <w:kern w:val="0"/>
          <w:sz w:val="32"/>
          <w:szCs w:val="32"/>
        </w:rPr>
        <w:t>实际，制定本办法。</w:t>
      </w:r>
    </w:p>
    <w:p w14:paraId="703E8D11">
      <w:pPr>
        <w:ind w:firstLine="640" w:firstLineChars="200"/>
        <w:rPr>
          <w:rFonts w:eastAsia="仿宋_GB2312"/>
          <w:snapToGrid w:val="0"/>
          <w:kern w:val="0"/>
          <w:sz w:val="32"/>
          <w:szCs w:val="32"/>
        </w:rPr>
      </w:pPr>
      <w:r>
        <w:rPr>
          <w:rFonts w:hint="eastAsia" w:eastAsia="楷体_GB2312" w:cs="楷体_GB2312"/>
          <w:snapToGrid w:val="0"/>
          <w:kern w:val="0"/>
          <w:sz w:val="32"/>
          <w:szCs w:val="32"/>
        </w:rPr>
        <w:t>第二条</w:t>
      </w:r>
      <w:r>
        <w:rPr>
          <w:rFonts w:eastAsia="楷体_GB2312"/>
          <w:snapToGrid w:val="0"/>
          <w:kern w:val="0"/>
          <w:sz w:val="32"/>
          <w:szCs w:val="32"/>
        </w:rPr>
        <w:t xml:space="preserve">  </w:t>
      </w:r>
      <w:r>
        <w:rPr>
          <w:rFonts w:hint="eastAsia" w:ascii="仿宋_GB2312" w:eastAsia="仿宋_GB2312" w:cs="仿宋_GB2312"/>
          <w:snapToGrid w:val="0"/>
          <w:kern w:val="0"/>
          <w:sz w:val="32"/>
          <w:szCs w:val="32"/>
          <w:lang w:eastAsia="zh-CN"/>
        </w:rPr>
        <w:t>仙人洞镇</w:t>
      </w:r>
      <w:r>
        <w:rPr>
          <w:rFonts w:hint="eastAsia" w:ascii="仿宋_GB2312" w:eastAsia="仿宋_GB2312" w:cs="仿宋_GB2312"/>
          <w:snapToGrid w:val="0"/>
          <w:kern w:val="0"/>
          <w:sz w:val="32"/>
          <w:szCs w:val="32"/>
        </w:rPr>
        <w:t>行政区域</w:t>
      </w:r>
      <w:r>
        <w:rPr>
          <w:rFonts w:hint="eastAsia" w:eastAsia="仿宋_GB2312" w:cs="仿宋_GB2312"/>
          <w:snapToGrid w:val="0"/>
          <w:kern w:val="0"/>
          <w:sz w:val="32"/>
          <w:szCs w:val="32"/>
        </w:rPr>
        <w:t>内</w:t>
      </w:r>
      <w:r>
        <w:rPr>
          <w:rFonts w:hint="eastAsia" w:eastAsia="仿宋_GB2312" w:cs="仿宋_GB2312"/>
          <w:snapToGrid w:val="0"/>
          <w:kern w:val="0"/>
          <w:sz w:val="32"/>
          <w:szCs w:val="32"/>
          <w:lang w:eastAsia="zh-CN"/>
        </w:rPr>
        <w:t>镇政府</w:t>
      </w:r>
      <w:r>
        <w:rPr>
          <w:rFonts w:hint="eastAsia" w:eastAsia="仿宋_GB2312" w:cs="仿宋_GB2312"/>
          <w:snapToGrid w:val="0"/>
          <w:kern w:val="0"/>
          <w:sz w:val="32"/>
          <w:szCs w:val="32"/>
        </w:rPr>
        <w:t>（含法律法规授权的具有管理公共事务职能的组织，行政机关依照法律、法规或者规章的规定委托的组织，下同）通过一定载体或者方式公示行政执法信息，适用本办法。</w:t>
      </w:r>
    </w:p>
    <w:p w14:paraId="4DE8C0D5">
      <w:pPr>
        <w:ind w:firstLine="640" w:firstLineChars="200"/>
        <w:rPr>
          <w:rFonts w:eastAsia="仿宋_GB2312"/>
          <w:snapToGrid w:val="0"/>
          <w:kern w:val="0"/>
          <w:sz w:val="32"/>
          <w:szCs w:val="32"/>
        </w:rPr>
      </w:pPr>
      <w:r>
        <w:rPr>
          <w:rFonts w:hint="eastAsia" w:eastAsia="楷体_GB2312" w:cs="楷体_GB2312"/>
          <w:snapToGrid w:val="0"/>
          <w:kern w:val="0"/>
          <w:sz w:val="32"/>
          <w:szCs w:val="32"/>
        </w:rPr>
        <w:t>第三条</w:t>
      </w:r>
      <w:r>
        <w:rPr>
          <w:rFonts w:eastAsia="仿宋_GB2312"/>
          <w:snapToGrid w:val="0"/>
          <w:kern w:val="0"/>
          <w:sz w:val="32"/>
          <w:szCs w:val="32"/>
        </w:rPr>
        <w:t xml:space="preserve">  </w:t>
      </w:r>
      <w:r>
        <w:rPr>
          <w:rFonts w:hint="eastAsia" w:eastAsia="仿宋_GB2312" w:cs="仿宋_GB2312"/>
          <w:snapToGrid w:val="0"/>
          <w:kern w:val="0"/>
          <w:sz w:val="32"/>
          <w:szCs w:val="32"/>
        </w:rPr>
        <w:t>行政执法公示是指行政执法主体通过一定载体和方式，将本机关的执法主体、人员、职责、权限、依据、程序、结果、监督方式、救济途径等行政执法信息，主动向社会公开，保障行政相对人和社会公众的知情权、参与权、救济权、监督权，自觉接受社会监督。</w:t>
      </w:r>
    </w:p>
    <w:p w14:paraId="36DAD07E">
      <w:pPr>
        <w:ind w:firstLine="640" w:firstLineChars="200"/>
        <w:rPr>
          <w:rFonts w:eastAsia="仿宋_GB2312"/>
          <w:snapToGrid w:val="0"/>
          <w:kern w:val="0"/>
          <w:sz w:val="32"/>
          <w:szCs w:val="32"/>
        </w:rPr>
      </w:pPr>
      <w:r>
        <w:rPr>
          <w:rFonts w:hint="eastAsia" w:eastAsia="楷体_GB2312" w:cs="楷体_GB2312"/>
          <w:snapToGrid w:val="0"/>
          <w:kern w:val="0"/>
          <w:sz w:val="32"/>
          <w:szCs w:val="32"/>
        </w:rPr>
        <w:t>第四条</w:t>
      </w:r>
      <w:r>
        <w:rPr>
          <w:rFonts w:eastAsia="楷体_GB2312"/>
          <w:snapToGrid w:val="0"/>
          <w:kern w:val="0"/>
          <w:sz w:val="32"/>
          <w:szCs w:val="32"/>
        </w:rPr>
        <w:t xml:space="preserve"> </w:t>
      </w:r>
      <w:r>
        <w:rPr>
          <w:rFonts w:ascii="仿宋_GB2312" w:eastAsia="仿宋_GB2312" w:cs="仿宋_GB2312"/>
          <w:snapToGrid w:val="0"/>
          <w:kern w:val="0"/>
          <w:sz w:val="32"/>
          <w:szCs w:val="32"/>
        </w:rPr>
        <w:t xml:space="preserve"> </w:t>
      </w:r>
      <w:r>
        <w:rPr>
          <w:rFonts w:hint="eastAsia" w:ascii="仿宋_GB2312" w:eastAsia="仿宋_GB2312" w:cs="仿宋_GB2312"/>
          <w:snapToGrid w:val="0"/>
          <w:kern w:val="0"/>
          <w:sz w:val="32"/>
          <w:szCs w:val="32"/>
          <w:lang w:eastAsia="zh-CN"/>
        </w:rPr>
        <w:t>镇政府</w:t>
      </w:r>
      <w:r>
        <w:rPr>
          <w:rFonts w:hint="eastAsia" w:eastAsia="仿宋_GB2312" w:cs="仿宋_GB2312"/>
          <w:snapToGrid w:val="0"/>
          <w:kern w:val="0"/>
          <w:sz w:val="32"/>
          <w:szCs w:val="32"/>
        </w:rPr>
        <w:t>执法信息在庄河市政府门户网站进行公示。</w:t>
      </w:r>
    </w:p>
    <w:p w14:paraId="40D49C65">
      <w:pPr>
        <w:ind w:firstLine="640" w:firstLineChars="200"/>
        <w:rPr>
          <w:rFonts w:eastAsia="仿宋_GB2312"/>
          <w:snapToGrid w:val="0"/>
          <w:kern w:val="0"/>
          <w:sz w:val="32"/>
          <w:szCs w:val="32"/>
        </w:rPr>
      </w:pPr>
      <w:r>
        <w:rPr>
          <w:rFonts w:hint="eastAsia" w:eastAsia="楷体_GB2312" w:cs="楷体_GB2312"/>
          <w:snapToGrid w:val="0"/>
          <w:kern w:val="0"/>
          <w:sz w:val="32"/>
          <w:szCs w:val="32"/>
        </w:rPr>
        <w:t>第五条</w:t>
      </w:r>
      <w:r>
        <w:rPr>
          <w:rFonts w:eastAsia="楷体_GB2312"/>
          <w:snapToGrid w:val="0"/>
          <w:kern w:val="0"/>
          <w:sz w:val="32"/>
          <w:szCs w:val="32"/>
        </w:rPr>
        <w:t xml:space="preserve"> </w:t>
      </w:r>
      <w:r>
        <w:rPr>
          <w:rFonts w:eastAsia="仿宋_GB2312"/>
          <w:snapToGrid w:val="0"/>
          <w:kern w:val="0"/>
          <w:sz w:val="32"/>
          <w:szCs w:val="32"/>
        </w:rPr>
        <w:t xml:space="preserve"> </w:t>
      </w:r>
      <w:r>
        <w:rPr>
          <w:rFonts w:hint="eastAsia" w:eastAsia="仿宋_GB2312" w:cs="仿宋_GB2312"/>
          <w:snapToGrid w:val="0"/>
          <w:kern w:val="0"/>
          <w:sz w:val="32"/>
          <w:szCs w:val="32"/>
          <w:lang w:eastAsia="zh-CN"/>
        </w:rPr>
        <w:t>镇政府</w:t>
      </w:r>
      <w:r>
        <w:rPr>
          <w:rFonts w:hint="eastAsia" w:eastAsia="仿宋_GB2312" w:cs="仿宋_GB2312"/>
          <w:snapToGrid w:val="0"/>
          <w:kern w:val="0"/>
          <w:sz w:val="32"/>
          <w:szCs w:val="32"/>
        </w:rPr>
        <w:t>应当在</w:t>
      </w:r>
      <w:r>
        <w:rPr>
          <w:rFonts w:hint="eastAsia" w:eastAsia="仿宋_GB2312" w:cs="仿宋_GB2312"/>
          <w:sz w:val="32"/>
          <w:szCs w:val="32"/>
        </w:rPr>
        <w:t>行政许可、行政处罚、行政强制、行政征收征用、行政检查等</w:t>
      </w:r>
      <w:r>
        <w:rPr>
          <w:rFonts w:hint="eastAsia" w:eastAsia="仿宋_GB2312" w:cs="仿宋_GB2312"/>
          <w:snapToGrid w:val="0"/>
          <w:kern w:val="0"/>
          <w:sz w:val="32"/>
          <w:szCs w:val="32"/>
        </w:rPr>
        <w:t>行政执法行为中全面推行行政执法公示制度。</w:t>
      </w:r>
    </w:p>
    <w:p w14:paraId="0B48BBE3">
      <w:pPr>
        <w:ind w:firstLine="640" w:firstLineChars="200"/>
        <w:rPr>
          <w:rFonts w:eastAsia="仿宋_GB2312"/>
          <w:snapToGrid w:val="0"/>
          <w:kern w:val="0"/>
          <w:sz w:val="32"/>
          <w:szCs w:val="32"/>
        </w:rPr>
      </w:pPr>
      <w:r>
        <w:rPr>
          <w:rFonts w:hint="eastAsia" w:eastAsia="楷体_GB2312" w:cs="楷体_GB2312"/>
          <w:snapToGrid w:val="0"/>
          <w:kern w:val="0"/>
          <w:sz w:val="32"/>
          <w:szCs w:val="32"/>
        </w:rPr>
        <w:t>第六条</w:t>
      </w:r>
      <w:r>
        <w:rPr>
          <w:rFonts w:eastAsia="楷体_GB2312"/>
          <w:snapToGrid w:val="0"/>
          <w:kern w:val="0"/>
          <w:sz w:val="32"/>
          <w:szCs w:val="32"/>
        </w:rPr>
        <w:t xml:space="preserve"> </w:t>
      </w:r>
      <w:r>
        <w:rPr>
          <w:rFonts w:eastAsia="仿宋_GB2312"/>
          <w:snapToGrid w:val="0"/>
          <w:kern w:val="0"/>
          <w:sz w:val="32"/>
          <w:szCs w:val="32"/>
        </w:rPr>
        <w:t xml:space="preserve"> </w:t>
      </w:r>
      <w:r>
        <w:rPr>
          <w:rFonts w:hint="eastAsia" w:eastAsia="仿宋_GB2312" w:cs="仿宋_GB2312"/>
          <w:snapToGrid w:val="0"/>
          <w:kern w:val="0"/>
          <w:sz w:val="32"/>
          <w:szCs w:val="32"/>
        </w:rPr>
        <w:t>行政执法公示应当坚持公平、公正、合法、及时、真实、准确、便民的原则。</w:t>
      </w:r>
    </w:p>
    <w:p w14:paraId="2266318B">
      <w:pPr>
        <w:jc w:val="center"/>
        <w:rPr>
          <w:rFonts w:ascii="黑体" w:hAnsi="黑体" w:eastAsia="黑体"/>
          <w:snapToGrid w:val="0"/>
          <w:kern w:val="0"/>
          <w:sz w:val="32"/>
          <w:szCs w:val="32"/>
        </w:rPr>
      </w:pPr>
      <w:r>
        <w:rPr>
          <w:rFonts w:hint="eastAsia" w:ascii="黑体" w:hAnsi="黑体" w:eastAsia="黑体" w:cs="黑体"/>
          <w:snapToGrid w:val="0"/>
          <w:kern w:val="0"/>
          <w:sz w:val="32"/>
          <w:szCs w:val="32"/>
        </w:rPr>
        <w:t>第二章</w:t>
      </w:r>
      <w:r>
        <w:rPr>
          <w:rFonts w:ascii="黑体" w:hAnsi="黑体" w:eastAsia="黑体" w:cs="黑体"/>
          <w:snapToGrid w:val="0"/>
          <w:kern w:val="0"/>
          <w:sz w:val="32"/>
          <w:szCs w:val="32"/>
        </w:rPr>
        <w:t xml:space="preserve">  </w:t>
      </w:r>
      <w:r>
        <w:rPr>
          <w:rFonts w:hint="eastAsia" w:ascii="黑体" w:hAnsi="黑体" w:eastAsia="黑体" w:cs="黑体"/>
          <w:snapToGrid w:val="0"/>
          <w:kern w:val="0"/>
          <w:sz w:val="32"/>
          <w:szCs w:val="32"/>
        </w:rPr>
        <w:t>公示公开内容</w:t>
      </w:r>
    </w:p>
    <w:p w14:paraId="473C9602">
      <w:pPr>
        <w:jc w:val="center"/>
        <w:rPr>
          <w:rFonts w:eastAsia="仿宋_GB2312"/>
          <w:snapToGrid w:val="0"/>
          <w:kern w:val="0"/>
          <w:sz w:val="32"/>
          <w:szCs w:val="32"/>
        </w:rPr>
      </w:pPr>
      <w:r>
        <w:rPr>
          <w:rFonts w:hint="eastAsia" w:eastAsia="仿宋_GB2312" w:cs="仿宋_GB2312"/>
          <w:snapToGrid w:val="0"/>
          <w:kern w:val="0"/>
          <w:sz w:val="32"/>
          <w:szCs w:val="32"/>
        </w:rPr>
        <w:t>第一节</w:t>
      </w:r>
      <w:r>
        <w:rPr>
          <w:rFonts w:eastAsia="仿宋_GB2312"/>
          <w:snapToGrid w:val="0"/>
          <w:kern w:val="0"/>
          <w:sz w:val="32"/>
          <w:szCs w:val="32"/>
        </w:rPr>
        <w:t xml:space="preserve">  </w:t>
      </w:r>
      <w:r>
        <w:rPr>
          <w:rFonts w:hint="eastAsia" w:eastAsia="仿宋_GB2312" w:cs="仿宋_GB2312"/>
          <w:snapToGrid w:val="0"/>
          <w:kern w:val="0"/>
          <w:sz w:val="32"/>
          <w:szCs w:val="32"/>
        </w:rPr>
        <w:t>事前公开内容</w:t>
      </w:r>
    </w:p>
    <w:p w14:paraId="6AF85A3C">
      <w:pPr>
        <w:ind w:firstLine="640" w:firstLineChars="200"/>
        <w:rPr>
          <w:rFonts w:eastAsia="仿宋_GB2312"/>
          <w:snapToGrid w:val="0"/>
          <w:kern w:val="0"/>
          <w:sz w:val="32"/>
          <w:szCs w:val="32"/>
        </w:rPr>
      </w:pPr>
      <w:r>
        <w:rPr>
          <w:rFonts w:hint="eastAsia" w:eastAsia="楷体_GB2312" w:cs="楷体_GB2312"/>
          <w:snapToGrid w:val="0"/>
          <w:kern w:val="0"/>
          <w:sz w:val="32"/>
          <w:szCs w:val="32"/>
        </w:rPr>
        <w:t>第七条</w:t>
      </w:r>
      <w:r>
        <w:rPr>
          <w:rFonts w:eastAsia="仿宋_GB2312"/>
          <w:snapToGrid w:val="0"/>
          <w:kern w:val="0"/>
          <w:sz w:val="32"/>
          <w:szCs w:val="32"/>
        </w:rPr>
        <w:t xml:space="preserve">  </w:t>
      </w:r>
      <w:r>
        <w:rPr>
          <w:rFonts w:hint="eastAsia" w:eastAsia="仿宋_GB2312" w:cs="仿宋_GB2312"/>
          <w:snapToGrid w:val="0"/>
          <w:kern w:val="0"/>
          <w:sz w:val="32"/>
          <w:szCs w:val="32"/>
        </w:rPr>
        <w:t>事前公开主要是公开行政执法主体、人员、职责、权限、依据、程序、救济渠道、监督方式和行政执法事项清单、随机抽查事项清单等信息，并根据法律、法规、规章立改废和本机关机构职能调整等情况动态调整。</w:t>
      </w:r>
    </w:p>
    <w:p w14:paraId="2EB13DDA">
      <w:pPr>
        <w:ind w:firstLine="640" w:firstLineChars="200"/>
        <w:rPr>
          <w:rFonts w:eastAsia="仿宋_GB2312"/>
          <w:snapToGrid w:val="0"/>
          <w:kern w:val="0"/>
          <w:sz w:val="32"/>
          <w:szCs w:val="32"/>
        </w:rPr>
      </w:pPr>
      <w:r>
        <w:rPr>
          <w:rFonts w:hint="eastAsia" w:ascii="楷体_GB2312" w:hAnsi="楷体" w:eastAsia="楷体_GB2312" w:cs="楷体_GB2312"/>
          <w:snapToGrid w:val="0"/>
          <w:kern w:val="0"/>
          <w:sz w:val="32"/>
          <w:szCs w:val="32"/>
        </w:rPr>
        <w:t>第八条</w:t>
      </w:r>
      <w:r>
        <w:rPr>
          <w:rFonts w:ascii="楷体" w:hAnsi="楷体" w:eastAsia="楷体" w:cs="楷体"/>
          <w:snapToGrid w:val="0"/>
          <w:kern w:val="0"/>
          <w:sz w:val="32"/>
          <w:szCs w:val="32"/>
        </w:rPr>
        <w:t xml:space="preserve">  </w:t>
      </w:r>
      <w:r>
        <w:rPr>
          <w:rFonts w:hint="eastAsia" w:eastAsia="仿宋_GB2312" w:cs="仿宋_GB2312"/>
          <w:snapToGrid w:val="0"/>
          <w:kern w:val="0"/>
          <w:sz w:val="32"/>
          <w:szCs w:val="32"/>
        </w:rPr>
        <w:t>行政执法主体，是指根据法律、法规、规章规定行使行政执法职权的行政机关以及法律、法规授权在特定范围内行使行政执法职权的具有管理公共事务职能的组织。</w:t>
      </w:r>
      <w:r>
        <w:rPr>
          <w:rFonts w:hint="eastAsia" w:eastAsia="仿宋_GB2312" w:cs="仿宋_GB2312"/>
          <w:snapToGrid w:val="0"/>
          <w:kern w:val="0"/>
          <w:sz w:val="32"/>
          <w:szCs w:val="32"/>
          <w:lang w:eastAsia="zh-CN"/>
        </w:rPr>
        <w:t>镇政府</w:t>
      </w:r>
      <w:r>
        <w:rPr>
          <w:rFonts w:hint="eastAsia" w:eastAsia="仿宋_GB2312" w:cs="仿宋_GB2312"/>
          <w:snapToGrid w:val="0"/>
          <w:kern w:val="0"/>
          <w:sz w:val="32"/>
          <w:szCs w:val="32"/>
        </w:rPr>
        <w:t>应当公布本级政府行政执法主体，以适当方式主动公示本机关执法主体的名称、机构性质、主体类别、具体职责、内设执法机构、职责分工、管辖范围、执法区域。</w:t>
      </w:r>
    </w:p>
    <w:p w14:paraId="59FED291">
      <w:pPr>
        <w:ind w:firstLine="640" w:firstLineChars="200"/>
        <w:rPr>
          <w:rFonts w:eastAsia="仿宋_GB2312"/>
          <w:snapToGrid w:val="0"/>
          <w:kern w:val="0"/>
          <w:sz w:val="32"/>
          <w:szCs w:val="32"/>
        </w:rPr>
      </w:pPr>
      <w:r>
        <w:rPr>
          <w:rFonts w:hint="eastAsia" w:eastAsia="楷体_GB2312" w:cs="楷体_GB2312"/>
          <w:snapToGrid w:val="0"/>
          <w:kern w:val="0"/>
          <w:sz w:val="32"/>
          <w:szCs w:val="32"/>
        </w:rPr>
        <w:t>第九条</w:t>
      </w:r>
      <w:r>
        <w:rPr>
          <w:rFonts w:eastAsia="仿宋_GB2312"/>
          <w:snapToGrid w:val="0"/>
          <w:kern w:val="0"/>
          <w:sz w:val="32"/>
          <w:szCs w:val="32"/>
        </w:rPr>
        <w:t xml:space="preserve">  </w:t>
      </w:r>
      <w:r>
        <w:rPr>
          <w:rFonts w:hint="eastAsia" w:eastAsia="仿宋_GB2312" w:cs="仿宋_GB2312"/>
          <w:snapToGrid w:val="0"/>
          <w:kern w:val="0"/>
          <w:sz w:val="32"/>
          <w:szCs w:val="32"/>
        </w:rPr>
        <w:t>行政机关依照法律、法规、规章规定委托执法的组织，参照上一条有关行政执法主体的规定进行公示。</w:t>
      </w:r>
    </w:p>
    <w:p w14:paraId="5F51C96E">
      <w:pPr>
        <w:ind w:firstLine="640" w:firstLineChars="200"/>
        <w:rPr>
          <w:rFonts w:eastAsia="仿宋_GB2312"/>
          <w:snapToGrid w:val="0"/>
          <w:kern w:val="0"/>
          <w:sz w:val="32"/>
          <w:szCs w:val="32"/>
        </w:rPr>
      </w:pPr>
      <w:r>
        <w:rPr>
          <w:rFonts w:hint="eastAsia" w:eastAsia="楷体_GB2312" w:cs="楷体_GB2312"/>
          <w:snapToGrid w:val="0"/>
          <w:kern w:val="0"/>
          <w:sz w:val="32"/>
          <w:szCs w:val="32"/>
        </w:rPr>
        <w:t>第十条</w:t>
      </w:r>
      <w:r>
        <w:rPr>
          <w:rFonts w:eastAsia="仿宋_GB2312"/>
          <w:snapToGrid w:val="0"/>
          <w:kern w:val="0"/>
          <w:sz w:val="32"/>
          <w:szCs w:val="32"/>
        </w:rPr>
        <w:t xml:space="preserve">  </w:t>
      </w:r>
      <w:r>
        <w:rPr>
          <w:rFonts w:hint="eastAsia" w:eastAsia="仿宋_GB2312" w:cs="仿宋_GB2312"/>
          <w:snapToGrid w:val="0"/>
          <w:kern w:val="0"/>
          <w:sz w:val="32"/>
          <w:szCs w:val="32"/>
        </w:rPr>
        <w:t>行政执法人员，是指具有行政执法资格，依据法定职权对公民、法人或者其他组织实施行政管理的人员。</w:t>
      </w:r>
      <w:r>
        <w:rPr>
          <w:rFonts w:hint="eastAsia" w:eastAsia="仿宋_GB2312" w:cs="仿宋_GB2312"/>
          <w:snapToGrid w:val="0"/>
          <w:kern w:val="0"/>
          <w:sz w:val="32"/>
          <w:szCs w:val="32"/>
          <w:lang w:eastAsia="zh-CN"/>
        </w:rPr>
        <w:t>镇政府</w:t>
      </w:r>
      <w:r>
        <w:rPr>
          <w:rFonts w:hint="eastAsia" w:eastAsia="仿宋_GB2312" w:cs="仿宋_GB2312"/>
          <w:snapToGrid w:val="0"/>
          <w:kern w:val="0"/>
          <w:sz w:val="32"/>
          <w:szCs w:val="32"/>
        </w:rPr>
        <w:t>应当在市政府门户网站上公开本地区行政执法人员清单，实现行政执法人员信息公开透明，网上可查询，随时接受群众监督。</w:t>
      </w:r>
    </w:p>
    <w:p w14:paraId="5D1DF4AE">
      <w:pPr>
        <w:ind w:firstLine="640" w:firstLineChars="200"/>
        <w:rPr>
          <w:rFonts w:eastAsia="仿宋_GB2312"/>
          <w:snapToGrid w:val="0"/>
          <w:kern w:val="0"/>
          <w:sz w:val="32"/>
          <w:szCs w:val="32"/>
        </w:rPr>
      </w:pPr>
      <w:r>
        <w:rPr>
          <w:rFonts w:hint="eastAsia" w:eastAsia="楷体_GB2312" w:cs="楷体_GB2312"/>
          <w:snapToGrid w:val="0"/>
          <w:kern w:val="0"/>
          <w:sz w:val="32"/>
          <w:szCs w:val="32"/>
        </w:rPr>
        <w:t>第十一条</w:t>
      </w:r>
      <w:r>
        <w:rPr>
          <w:rFonts w:eastAsia="楷体_GB2312"/>
          <w:snapToGrid w:val="0"/>
          <w:kern w:val="0"/>
          <w:sz w:val="32"/>
          <w:szCs w:val="32"/>
        </w:rPr>
        <w:t xml:space="preserve">  </w:t>
      </w:r>
      <w:r>
        <w:rPr>
          <w:rFonts w:hint="eastAsia" w:eastAsia="仿宋_GB2312" w:cs="仿宋_GB2312"/>
          <w:snapToGrid w:val="0"/>
          <w:kern w:val="0"/>
          <w:sz w:val="32"/>
          <w:szCs w:val="32"/>
        </w:rPr>
        <w:t>行政执法人员清单的内容应当包括行政执法人员的姓名、工作单位、执法类别、执法区域、证件编号及有效期限、监督投诉举报方式等。</w:t>
      </w:r>
    </w:p>
    <w:p w14:paraId="0E7B72C9">
      <w:pPr>
        <w:ind w:firstLine="640" w:firstLineChars="200"/>
        <w:rPr>
          <w:rFonts w:eastAsia="仿宋_GB2312"/>
          <w:snapToGrid w:val="0"/>
          <w:kern w:val="0"/>
          <w:sz w:val="32"/>
          <w:szCs w:val="32"/>
        </w:rPr>
      </w:pPr>
      <w:r>
        <w:rPr>
          <w:rFonts w:hint="eastAsia" w:eastAsia="楷体_GB2312" w:cs="楷体_GB2312"/>
          <w:snapToGrid w:val="0"/>
          <w:kern w:val="0"/>
          <w:sz w:val="32"/>
          <w:szCs w:val="32"/>
        </w:rPr>
        <w:t>第十二条</w:t>
      </w:r>
      <w:r>
        <w:rPr>
          <w:rFonts w:eastAsia="仿宋_GB2312"/>
          <w:snapToGrid w:val="0"/>
          <w:kern w:val="0"/>
          <w:sz w:val="32"/>
          <w:szCs w:val="32"/>
        </w:rPr>
        <w:t xml:space="preserve">  </w:t>
      </w:r>
      <w:r>
        <w:rPr>
          <w:rFonts w:hint="eastAsia" w:eastAsia="仿宋_GB2312" w:cs="仿宋_GB2312"/>
          <w:snapToGrid w:val="0"/>
          <w:kern w:val="0"/>
          <w:sz w:val="32"/>
          <w:szCs w:val="32"/>
        </w:rPr>
        <w:t>行政执法依据，是指行政执法主体作出具体行政行为所依据的法律、法规、规章。</w:t>
      </w:r>
      <w:r>
        <w:rPr>
          <w:rFonts w:hint="eastAsia" w:eastAsia="仿宋_GB2312" w:cs="仿宋_GB2312"/>
          <w:snapToGrid w:val="0"/>
          <w:kern w:val="0"/>
          <w:sz w:val="32"/>
          <w:szCs w:val="32"/>
          <w:lang w:eastAsia="zh-CN"/>
        </w:rPr>
        <w:t>镇政府</w:t>
      </w:r>
      <w:r>
        <w:rPr>
          <w:rFonts w:hint="eastAsia" w:eastAsia="仿宋_GB2312" w:cs="仿宋_GB2312"/>
          <w:snapToGrid w:val="0"/>
          <w:kern w:val="0"/>
          <w:sz w:val="32"/>
          <w:szCs w:val="32"/>
        </w:rPr>
        <w:t>应当结合政府信息公开、权责清单公布、“双随机、一公开”监管等工作，逐项公示行政执法依据。</w:t>
      </w:r>
    </w:p>
    <w:p w14:paraId="3CE87E54">
      <w:pPr>
        <w:ind w:firstLine="640" w:firstLineChars="200"/>
        <w:rPr>
          <w:rFonts w:eastAsia="仿宋_GB2312"/>
          <w:snapToGrid w:val="0"/>
          <w:kern w:val="0"/>
          <w:sz w:val="32"/>
          <w:szCs w:val="32"/>
        </w:rPr>
      </w:pPr>
      <w:r>
        <w:rPr>
          <w:rFonts w:hint="eastAsia" w:eastAsia="楷体_GB2312" w:cs="楷体_GB2312"/>
          <w:snapToGrid w:val="0"/>
          <w:kern w:val="0"/>
          <w:sz w:val="32"/>
          <w:szCs w:val="32"/>
        </w:rPr>
        <w:t>第十三条</w:t>
      </w:r>
      <w:r>
        <w:rPr>
          <w:rFonts w:eastAsia="楷体_GB2312"/>
          <w:snapToGrid w:val="0"/>
          <w:kern w:val="0"/>
          <w:sz w:val="32"/>
          <w:szCs w:val="32"/>
        </w:rPr>
        <w:t xml:space="preserve">  </w:t>
      </w:r>
      <w:r>
        <w:rPr>
          <w:rFonts w:hint="eastAsia" w:eastAsia="仿宋_GB2312" w:cs="仿宋_GB2312"/>
          <w:snapToGrid w:val="0"/>
          <w:kern w:val="0"/>
          <w:sz w:val="32"/>
          <w:szCs w:val="32"/>
        </w:rPr>
        <w:t>行政执法权限，是指行政执法主体执行法律、法规、规章规定管理社会公共事务的职权范围。</w:t>
      </w:r>
      <w:r>
        <w:rPr>
          <w:rFonts w:hint="eastAsia" w:eastAsia="仿宋_GB2312" w:cs="仿宋_GB2312"/>
          <w:snapToGrid w:val="0"/>
          <w:kern w:val="0"/>
          <w:sz w:val="32"/>
          <w:szCs w:val="32"/>
          <w:lang w:eastAsia="zh-CN"/>
        </w:rPr>
        <w:t>镇政府</w:t>
      </w:r>
      <w:r>
        <w:rPr>
          <w:rFonts w:hint="eastAsia" w:eastAsia="仿宋_GB2312" w:cs="仿宋_GB2312"/>
          <w:snapToGrid w:val="0"/>
          <w:kern w:val="0"/>
          <w:sz w:val="32"/>
          <w:szCs w:val="32"/>
        </w:rPr>
        <w:t>应当及时公示</w:t>
      </w:r>
      <w:r>
        <w:rPr>
          <w:rFonts w:hint="eastAsia" w:eastAsia="仿宋_GB2312" w:cs="仿宋_GB2312"/>
          <w:sz w:val="32"/>
          <w:szCs w:val="32"/>
        </w:rPr>
        <w:t>行政许可、行政处罚、行政强制、行政征收征用、行政检查</w:t>
      </w:r>
      <w:r>
        <w:rPr>
          <w:rFonts w:hint="eastAsia" w:eastAsia="仿宋_GB2312" w:cs="仿宋_GB2312"/>
          <w:snapToGrid w:val="0"/>
          <w:kern w:val="0"/>
          <w:sz w:val="32"/>
          <w:szCs w:val="32"/>
        </w:rPr>
        <w:t>等职权事项。</w:t>
      </w:r>
    </w:p>
    <w:p w14:paraId="10949CA9">
      <w:pPr>
        <w:ind w:firstLine="640" w:firstLineChars="200"/>
        <w:rPr>
          <w:rFonts w:eastAsia="仿宋_GB2312"/>
          <w:snapToGrid w:val="0"/>
          <w:kern w:val="0"/>
          <w:sz w:val="32"/>
          <w:szCs w:val="32"/>
        </w:rPr>
      </w:pPr>
      <w:r>
        <w:rPr>
          <w:rFonts w:hint="eastAsia" w:eastAsia="楷体_GB2312" w:cs="楷体_GB2312"/>
          <w:snapToGrid w:val="0"/>
          <w:kern w:val="0"/>
          <w:sz w:val="32"/>
          <w:szCs w:val="32"/>
        </w:rPr>
        <w:t>第十四条</w:t>
      </w:r>
      <w:r>
        <w:rPr>
          <w:rFonts w:eastAsia="楷体_GB2312"/>
          <w:snapToGrid w:val="0"/>
          <w:kern w:val="0"/>
          <w:sz w:val="32"/>
          <w:szCs w:val="32"/>
        </w:rPr>
        <w:t xml:space="preserve">  </w:t>
      </w:r>
      <w:r>
        <w:rPr>
          <w:rFonts w:hint="eastAsia" w:eastAsia="仿宋_GB2312" w:cs="仿宋_GB2312"/>
          <w:snapToGrid w:val="0"/>
          <w:kern w:val="0"/>
          <w:sz w:val="32"/>
          <w:szCs w:val="32"/>
        </w:rPr>
        <w:t>行政执法程序，是指行政执法主体在履行行政执法职责作出具体行政行为时应当遵循的方式、步骤、时限和顺序。</w:t>
      </w:r>
      <w:r>
        <w:rPr>
          <w:rFonts w:hint="eastAsia" w:eastAsia="仿宋_GB2312" w:cs="仿宋_GB2312"/>
          <w:snapToGrid w:val="0"/>
          <w:kern w:val="0"/>
          <w:sz w:val="32"/>
          <w:szCs w:val="32"/>
          <w:lang w:eastAsia="zh-CN"/>
        </w:rPr>
        <w:t>镇政府</w:t>
      </w:r>
      <w:r>
        <w:rPr>
          <w:rFonts w:hint="eastAsia" w:eastAsia="仿宋_GB2312" w:cs="仿宋_GB2312"/>
          <w:snapToGrid w:val="0"/>
          <w:kern w:val="0"/>
          <w:sz w:val="32"/>
          <w:szCs w:val="32"/>
        </w:rPr>
        <w:t>应当根据法律、法规、规章规定的方式、步骤、时限和顺序，逐项制定行政执法流程图，并主动予以公示。</w:t>
      </w:r>
    </w:p>
    <w:p w14:paraId="564E9DD4">
      <w:pPr>
        <w:ind w:firstLine="640" w:firstLineChars="200"/>
        <w:rPr>
          <w:rFonts w:eastAsia="仿宋_GB2312"/>
          <w:snapToGrid w:val="0"/>
          <w:kern w:val="0"/>
          <w:sz w:val="32"/>
          <w:szCs w:val="32"/>
        </w:rPr>
      </w:pPr>
      <w:r>
        <w:rPr>
          <w:rFonts w:hint="eastAsia" w:eastAsia="楷体_GB2312" w:cs="楷体_GB2312"/>
          <w:snapToGrid w:val="0"/>
          <w:kern w:val="0"/>
          <w:sz w:val="32"/>
          <w:szCs w:val="32"/>
        </w:rPr>
        <w:t>第十五条</w:t>
      </w:r>
      <w:r>
        <w:rPr>
          <w:rFonts w:eastAsia="仿宋_GB2312"/>
          <w:snapToGrid w:val="0"/>
          <w:kern w:val="0"/>
          <w:sz w:val="32"/>
          <w:szCs w:val="32"/>
        </w:rPr>
        <w:t xml:space="preserve">  </w:t>
      </w:r>
      <w:r>
        <w:rPr>
          <w:rFonts w:hint="eastAsia" w:eastAsia="仿宋_GB2312" w:cs="仿宋_GB2312"/>
          <w:snapToGrid w:val="0"/>
          <w:kern w:val="0"/>
          <w:sz w:val="32"/>
          <w:szCs w:val="32"/>
          <w:lang w:eastAsia="zh-CN"/>
        </w:rPr>
        <w:t>镇政府</w:t>
      </w:r>
      <w:r>
        <w:rPr>
          <w:rFonts w:hint="eastAsia" w:eastAsia="仿宋_GB2312" w:cs="仿宋_GB2312"/>
          <w:snapToGrid w:val="0"/>
          <w:kern w:val="0"/>
          <w:sz w:val="32"/>
          <w:szCs w:val="32"/>
        </w:rPr>
        <w:t>根据“</w:t>
      </w:r>
      <w:r>
        <w:rPr>
          <w:rFonts w:hint="eastAsia" w:eastAsia="仿宋_GB2312" w:cs="仿宋_GB2312"/>
          <w:sz w:val="32"/>
          <w:szCs w:val="32"/>
        </w:rPr>
        <w:t>双随机、一公开”监管要求，</w:t>
      </w:r>
      <w:r>
        <w:rPr>
          <w:rFonts w:hint="eastAsia" w:eastAsia="仿宋_GB2312" w:cs="仿宋_GB2312"/>
          <w:snapToGrid w:val="0"/>
          <w:kern w:val="0"/>
          <w:sz w:val="32"/>
          <w:szCs w:val="32"/>
        </w:rPr>
        <w:t>制定《随机抽查事项清单》，</w:t>
      </w:r>
      <w:r>
        <w:rPr>
          <w:rFonts w:hint="eastAsia" w:eastAsia="仿宋_GB2312" w:cs="仿宋_GB2312"/>
          <w:sz w:val="32"/>
          <w:szCs w:val="32"/>
        </w:rPr>
        <w:t>明确抽查主体、依据、对象、内容、比例、方式、频次</w:t>
      </w:r>
      <w:r>
        <w:rPr>
          <w:rFonts w:hint="eastAsia" w:eastAsia="仿宋_GB2312" w:cs="仿宋_GB2312"/>
          <w:snapToGrid w:val="0"/>
          <w:kern w:val="0"/>
          <w:sz w:val="32"/>
          <w:szCs w:val="32"/>
        </w:rPr>
        <w:t>等内容。</w:t>
      </w:r>
    </w:p>
    <w:p w14:paraId="4D21B387">
      <w:pPr>
        <w:ind w:firstLine="640" w:firstLineChars="200"/>
        <w:rPr>
          <w:rFonts w:eastAsia="仿宋_GB2312"/>
          <w:snapToGrid w:val="0"/>
          <w:kern w:val="0"/>
          <w:sz w:val="32"/>
          <w:szCs w:val="32"/>
        </w:rPr>
      </w:pPr>
      <w:r>
        <w:rPr>
          <w:rFonts w:hint="eastAsia" w:eastAsia="楷体_GB2312" w:cs="楷体_GB2312"/>
          <w:snapToGrid w:val="0"/>
          <w:kern w:val="0"/>
          <w:sz w:val="32"/>
          <w:szCs w:val="32"/>
        </w:rPr>
        <w:t>第十六条</w:t>
      </w:r>
      <w:r>
        <w:rPr>
          <w:rFonts w:eastAsia="楷体_GB2312"/>
          <w:snapToGrid w:val="0"/>
          <w:kern w:val="0"/>
          <w:sz w:val="32"/>
          <w:szCs w:val="32"/>
        </w:rPr>
        <w:t xml:space="preserve"> </w:t>
      </w:r>
      <w:r>
        <w:rPr>
          <w:rFonts w:eastAsia="仿宋_GB2312"/>
          <w:snapToGrid w:val="0"/>
          <w:kern w:val="0"/>
          <w:sz w:val="32"/>
          <w:szCs w:val="32"/>
        </w:rPr>
        <w:t xml:space="preserve"> </w:t>
      </w:r>
      <w:r>
        <w:rPr>
          <w:rFonts w:hint="eastAsia" w:eastAsia="仿宋_GB2312" w:cs="仿宋_GB2312"/>
          <w:snapToGrid w:val="0"/>
          <w:kern w:val="0"/>
          <w:sz w:val="32"/>
          <w:szCs w:val="32"/>
          <w:lang w:eastAsia="zh-CN"/>
        </w:rPr>
        <w:t>镇政府</w:t>
      </w:r>
      <w:r>
        <w:rPr>
          <w:rFonts w:hint="eastAsia" w:eastAsia="仿宋_GB2312" w:cs="仿宋_GB2312"/>
          <w:snapToGrid w:val="0"/>
          <w:kern w:val="0"/>
          <w:sz w:val="32"/>
          <w:szCs w:val="32"/>
        </w:rPr>
        <w:t>应当公开行政相对人依法享有的听证权、陈述权、申辩权和申请行政复议或提起行政诉讼等法定权利。</w:t>
      </w:r>
    </w:p>
    <w:p w14:paraId="7506E131">
      <w:pPr>
        <w:ind w:firstLine="640" w:firstLineChars="200"/>
        <w:rPr>
          <w:rFonts w:eastAsia="仿宋_GB2312"/>
          <w:snapToGrid w:val="0"/>
          <w:kern w:val="0"/>
          <w:sz w:val="32"/>
          <w:szCs w:val="32"/>
        </w:rPr>
      </w:pPr>
      <w:r>
        <w:rPr>
          <w:rFonts w:hint="eastAsia" w:eastAsia="楷体_GB2312" w:cs="楷体_GB2312"/>
          <w:snapToGrid w:val="0"/>
          <w:kern w:val="0"/>
          <w:sz w:val="32"/>
          <w:szCs w:val="32"/>
        </w:rPr>
        <w:t>第十七条</w:t>
      </w:r>
      <w:r>
        <w:rPr>
          <w:rFonts w:eastAsia="楷体_GB2312"/>
          <w:snapToGrid w:val="0"/>
          <w:kern w:val="0"/>
          <w:sz w:val="32"/>
          <w:szCs w:val="32"/>
        </w:rPr>
        <w:t xml:space="preserve"> </w:t>
      </w:r>
      <w:r>
        <w:rPr>
          <w:rFonts w:eastAsia="仿宋_GB2312"/>
          <w:snapToGrid w:val="0"/>
          <w:kern w:val="0"/>
          <w:sz w:val="32"/>
          <w:szCs w:val="32"/>
        </w:rPr>
        <w:t xml:space="preserve"> </w:t>
      </w:r>
      <w:r>
        <w:rPr>
          <w:rFonts w:hint="eastAsia" w:eastAsia="仿宋_GB2312" w:cs="仿宋_GB2312"/>
          <w:snapToGrid w:val="0"/>
          <w:kern w:val="0"/>
          <w:sz w:val="32"/>
          <w:szCs w:val="32"/>
        </w:rPr>
        <w:t>公民、法人或者其他组织有权对行政执法主体及其行政执法人员的执法行为进行监督和举报。</w:t>
      </w:r>
      <w:r>
        <w:rPr>
          <w:rFonts w:hint="eastAsia" w:eastAsia="仿宋_GB2312" w:cs="仿宋_GB2312"/>
          <w:snapToGrid w:val="0"/>
          <w:kern w:val="0"/>
          <w:sz w:val="32"/>
          <w:szCs w:val="32"/>
          <w:lang w:eastAsia="zh-CN"/>
        </w:rPr>
        <w:t>镇政府</w:t>
      </w:r>
      <w:r>
        <w:rPr>
          <w:rFonts w:hint="eastAsia" w:eastAsia="仿宋_GB2312" w:cs="仿宋_GB2312"/>
          <w:snapToGrid w:val="0"/>
          <w:kern w:val="0"/>
          <w:sz w:val="32"/>
          <w:szCs w:val="32"/>
        </w:rPr>
        <w:t>应当主动公示接受监督举报的地址、邮编、电话、邮箱及受理反馈程序。</w:t>
      </w:r>
    </w:p>
    <w:p w14:paraId="62371CB2">
      <w:pPr>
        <w:jc w:val="center"/>
        <w:rPr>
          <w:rFonts w:eastAsia="仿宋_GB2312"/>
          <w:snapToGrid w:val="0"/>
          <w:kern w:val="0"/>
          <w:sz w:val="32"/>
          <w:szCs w:val="32"/>
        </w:rPr>
      </w:pPr>
    </w:p>
    <w:p w14:paraId="3EB90547">
      <w:pPr>
        <w:jc w:val="center"/>
        <w:rPr>
          <w:rFonts w:eastAsia="仿宋_GB2312"/>
          <w:snapToGrid w:val="0"/>
          <w:kern w:val="0"/>
          <w:sz w:val="32"/>
          <w:szCs w:val="32"/>
        </w:rPr>
      </w:pPr>
      <w:r>
        <w:rPr>
          <w:rFonts w:hint="eastAsia" w:eastAsia="仿宋_GB2312" w:cs="仿宋_GB2312"/>
          <w:snapToGrid w:val="0"/>
          <w:kern w:val="0"/>
          <w:sz w:val="32"/>
          <w:szCs w:val="32"/>
        </w:rPr>
        <w:t>第二节</w:t>
      </w:r>
      <w:r>
        <w:rPr>
          <w:rFonts w:eastAsia="仿宋_GB2312"/>
          <w:snapToGrid w:val="0"/>
          <w:kern w:val="0"/>
          <w:sz w:val="32"/>
          <w:szCs w:val="32"/>
        </w:rPr>
        <w:t xml:space="preserve">  </w:t>
      </w:r>
      <w:r>
        <w:rPr>
          <w:rFonts w:hint="eastAsia" w:eastAsia="仿宋_GB2312" w:cs="仿宋_GB2312"/>
          <w:snapToGrid w:val="0"/>
          <w:kern w:val="0"/>
          <w:sz w:val="32"/>
          <w:szCs w:val="32"/>
        </w:rPr>
        <w:t>事中公示内容</w:t>
      </w:r>
    </w:p>
    <w:p w14:paraId="23793819">
      <w:pPr>
        <w:ind w:firstLine="640" w:firstLineChars="200"/>
        <w:rPr>
          <w:rFonts w:eastAsia="仿宋_GB2312"/>
          <w:snapToGrid w:val="0"/>
          <w:kern w:val="0"/>
          <w:sz w:val="32"/>
          <w:szCs w:val="32"/>
        </w:rPr>
      </w:pPr>
      <w:r>
        <w:rPr>
          <w:rFonts w:hint="eastAsia" w:eastAsia="楷体_GB2312" w:cs="楷体_GB2312"/>
          <w:snapToGrid w:val="0"/>
          <w:kern w:val="0"/>
          <w:sz w:val="32"/>
          <w:szCs w:val="32"/>
        </w:rPr>
        <w:t>第十八条</w:t>
      </w:r>
      <w:r>
        <w:rPr>
          <w:rFonts w:eastAsia="仿宋_GB2312"/>
          <w:snapToGrid w:val="0"/>
          <w:kern w:val="0"/>
          <w:sz w:val="32"/>
          <w:szCs w:val="32"/>
        </w:rPr>
        <w:t xml:space="preserve">  </w:t>
      </w:r>
      <w:r>
        <w:rPr>
          <w:rFonts w:hint="eastAsia" w:eastAsia="仿宋_GB2312" w:cs="仿宋_GB2312"/>
          <w:snapToGrid w:val="0"/>
          <w:kern w:val="0"/>
          <w:sz w:val="32"/>
          <w:szCs w:val="32"/>
        </w:rPr>
        <w:t>行政执法人员开展监督检查、调查取证、采取强制措施和强制执行、告知、送达执法文书等执法活动时，应佩戴或主动出示有效执法证件，或者出具执法文书，告知行政相对人执法事由、执法依据、权利义务等内容，并做好说明解释工作。</w:t>
      </w:r>
    </w:p>
    <w:p w14:paraId="17F02E46">
      <w:pPr>
        <w:ind w:firstLine="640" w:firstLineChars="200"/>
        <w:rPr>
          <w:rFonts w:eastAsia="仿宋_GB2312"/>
          <w:snapToGrid w:val="0"/>
          <w:kern w:val="0"/>
          <w:sz w:val="32"/>
          <w:szCs w:val="32"/>
        </w:rPr>
      </w:pPr>
      <w:r>
        <w:rPr>
          <w:rFonts w:hint="eastAsia" w:eastAsia="仿宋_GB2312" w:cs="仿宋_GB2312"/>
          <w:snapToGrid w:val="0"/>
          <w:kern w:val="0"/>
          <w:sz w:val="32"/>
          <w:szCs w:val="32"/>
        </w:rPr>
        <w:t>根据国家规定统一着制式执法服装、佩戴执法标识的行政执法机关，其行政执法人员应当按照规定着装、佩戴执法标识。</w:t>
      </w:r>
    </w:p>
    <w:p w14:paraId="46C49CC6">
      <w:pPr>
        <w:ind w:firstLine="640" w:firstLineChars="200"/>
        <w:rPr>
          <w:rFonts w:eastAsia="仿宋_GB2312"/>
          <w:snapToGrid w:val="0"/>
          <w:kern w:val="0"/>
          <w:sz w:val="32"/>
          <w:szCs w:val="32"/>
        </w:rPr>
      </w:pPr>
      <w:r>
        <w:rPr>
          <w:rFonts w:hint="eastAsia" w:eastAsia="楷体_GB2312" w:cs="楷体_GB2312"/>
          <w:snapToGrid w:val="0"/>
          <w:kern w:val="0"/>
          <w:sz w:val="32"/>
          <w:szCs w:val="32"/>
        </w:rPr>
        <w:t>第十九条</w:t>
      </w:r>
      <w:r>
        <w:rPr>
          <w:rFonts w:eastAsia="楷体_GB2312"/>
          <w:snapToGrid w:val="0"/>
          <w:kern w:val="0"/>
          <w:sz w:val="32"/>
          <w:szCs w:val="32"/>
        </w:rPr>
        <w:t xml:space="preserve">  </w:t>
      </w:r>
      <w:r>
        <w:rPr>
          <w:rFonts w:hint="eastAsia" w:eastAsia="仿宋_GB2312" w:cs="仿宋_GB2312"/>
          <w:snapToGrid w:val="0"/>
          <w:kern w:val="0"/>
          <w:sz w:val="32"/>
          <w:szCs w:val="32"/>
          <w:lang w:eastAsia="zh-CN"/>
        </w:rPr>
        <w:t>镇政府</w:t>
      </w:r>
      <w:r>
        <w:rPr>
          <w:rFonts w:hint="eastAsia" w:eastAsia="仿宋_GB2312" w:cs="仿宋_GB2312"/>
          <w:snapToGrid w:val="0"/>
          <w:kern w:val="0"/>
          <w:sz w:val="32"/>
          <w:szCs w:val="32"/>
        </w:rPr>
        <w:t>应当结合本单位职责制作服务指南、岗位信息公示牌等，在服务窗口主动公示许可等服务事项名称、依据、受理机构、审批机构、许可条件、申请材料清单、办理流程、办理时限、证照发放、表格下载方式、监督检查、咨询渠道、投诉举报、办公时间、办公地址、办公电话、状态查询，各类减、免、缓、征的条件、标准和审批等办理程序。</w:t>
      </w:r>
    </w:p>
    <w:p w14:paraId="7F693E4D">
      <w:pPr>
        <w:jc w:val="center"/>
        <w:rPr>
          <w:rFonts w:eastAsia="仿宋_GB2312"/>
          <w:b/>
          <w:bCs/>
          <w:snapToGrid w:val="0"/>
          <w:kern w:val="0"/>
          <w:sz w:val="32"/>
          <w:szCs w:val="32"/>
        </w:rPr>
      </w:pPr>
    </w:p>
    <w:p w14:paraId="5931C880">
      <w:pPr>
        <w:jc w:val="center"/>
        <w:rPr>
          <w:rFonts w:eastAsia="仿宋_GB2312"/>
          <w:snapToGrid w:val="0"/>
          <w:kern w:val="0"/>
          <w:sz w:val="32"/>
          <w:szCs w:val="32"/>
        </w:rPr>
      </w:pPr>
      <w:r>
        <w:rPr>
          <w:rFonts w:hint="eastAsia" w:eastAsia="仿宋_GB2312" w:cs="仿宋_GB2312"/>
          <w:snapToGrid w:val="0"/>
          <w:kern w:val="0"/>
          <w:sz w:val="32"/>
          <w:szCs w:val="32"/>
        </w:rPr>
        <w:t>第三节</w:t>
      </w:r>
      <w:r>
        <w:rPr>
          <w:rFonts w:eastAsia="仿宋_GB2312"/>
          <w:snapToGrid w:val="0"/>
          <w:kern w:val="0"/>
          <w:sz w:val="32"/>
          <w:szCs w:val="32"/>
        </w:rPr>
        <w:t xml:space="preserve">  </w:t>
      </w:r>
      <w:r>
        <w:rPr>
          <w:rFonts w:hint="eastAsia" w:eastAsia="仿宋_GB2312" w:cs="仿宋_GB2312"/>
          <w:snapToGrid w:val="0"/>
          <w:kern w:val="0"/>
          <w:sz w:val="32"/>
          <w:szCs w:val="32"/>
        </w:rPr>
        <w:t>事后公开内容</w:t>
      </w:r>
    </w:p>
    <w:p w14:paraId="4C88AB3E">
      <w:pPr>
        <w:ind w:firstLine="640" w:firstLineChars="200"/>
        <w:rPr>
          <w:rFonts w:eastAsia="仿宋_GB2312"/>
          <w:snapToGrid w:val="0"/>
          <w:kern w:val="0"/>
          <w:sz w:val="32"/>
          <w:szCs w:val="32"/>
        </w:rPr>
      </w:pPr>
      <w:r>
        <w:rPr>
          <w:rFonts w:hint="eastAsia" w:eastAsia="楷体_GB2312" w:cs="楷体_GB2312"/>
          <w:snapToGrid w:val="0"/>
          <w:kern w:val="0"/>
          <w:sz w:val="32"/>
          <w:szCs w:val="32"/>
        </w:rPr>
        <w:t>第二十条</w:t>
      </w:r>
      <w:r>
        <w:rPr>
          <w:rFonts w:eastAsia="楷体_GB2312"/>
          <w:snapToGrid w:val="0"/>
          <w:kern w:val="0"/>
          <w:sz w:val="32"/>
          <w:szCs w:val="32"/>
        </w:rPr>
        <w:t xml:space="preserve"> </w:t>
      </w:r>
      <w:r>
        <w:rPr>
          <w:rFonts w:eastAsia="仿宋_GB2312"/>
          <w:snapToGrid w:val="0"/>
          <w:kern w:val="0"/>
          <w:sz w:val="32"/>
          <w:szCs w:val="32"/>
        </w:rPr>
        <w:t xml:space="preserve"> </w:t>
      </w:r>
      <w:r>
        <w:rPr>
          <w:rFonts w:hint="eastAsia" w:eastAsia="仿宋_GB2312" w:cs="仿宋_GB2312"/>
          <w:snapToGrid w:val="0"/>
          <w:kern w:val="0"/>
          <w:sz w:val="32"/>
          <w:szCs w:val="32"/>
          <w:lang w:eastAsia="zh-CN"/>
        </w:rPr>
        <w:t>镇政府</w:t>
      </w:r>
      <w:r>
        <w:rPr>
          <w:rFonts w:hint="eastAsia" w:eastAsia="仿宋_GB2312" w:cs="仿宋_GB2312"/>
          <w:snapToGrid w:val="0"/>
          <w:kern w:val="0"/>
          <w:sz w:val="32"/>
          <w:szCs w:val="32"/>
        </w:rPr>
        <w:t>作出的</w:t>
      </w:r>
      <w:r>
        <w:rPr>
          <w:rFonts w:hint="eastAsia" w:eastAsia="仿宋_GB2312" w:cs="仿宋_GB2312"/>
          <w:sz w:val="32"/>
          <w:szCs w:val="32"/>
        </w:rPr>
        <w:t>行政许可、行政处罚、行政强制、行政征收征用、行政检查等</w:t>
      </w:r>
      <w:r>
        <w:rPr>
          <w:rFonts w:hint="eastAsia" w:eastAsia="仿宋_GB2312" w:cs="仿宋_GB2312"/>
          <w:snapToGrid w:val="0"/>
          <w:kern w:val="0"/>
          <w:sz w:val="32"/>
          <w:szCs w:val="32"/>
        </w:rPr>
        <w:t>行政执法决定（结果），除法律、法规、规章另有规定外，应当予以公开，接受社会监督。</w:t>
      </w:r>
    </w:p>
    <w:p w14:paraId="64E746AD">
      <w:pPr>
        <w:ind w:firstLine="640" w:firstLineChars="200"/>
        <w:rPr>
          <w:rFonts w:eastAsia="仿宋_GB2312"/>
          <w:snapToGrid w:val="0"/>
          <w:kern w:val="0"/>
          <w:sz w:val="32"/>
          <w:szCs w:val="32"/>
        </w:rPr>
      </w:pPr>
      <w:r>
        <w:rPr>
          <w:rFonts w:hint="eastAsia" w:eastAsia="楷体_GB2312" w:cs="楷体_GB2312"/>
          <w:snapToGrid w:val="0"/>
          <w:kern w:val="0"/>
          <w:sz w:val="32"/>
          <w:szCs w:val="32"/>
        </w:rPr>
        <w:t>第二十一条</w:t>
      </w:r>
      <w:r>
        <w:rPr>
          <w:rFonts w:eastAsia="仿宋_GB2312"/>
          <w:snapToGrid w:val="0"/>
          <w:kern w:val="0"/>
          <w:sz w:val="32"/>
          <w:szCs w:val="32"/>
        </w:rPr>
        <w:t xml:space="preserve">  </w:t>
      </w:r>
      <w:r>
        <w:rPr>
          <w:rFonts w:hint="eastAsia" w:eastAsia="仿宋_GB2312" w:cs="仿宋_GB2312"/>
          <w:snapToGrid w:val="0"/>
          <w:kern w:val="0"/>
          <w:sz w:val="32"/>
          <w:szCs w:val="32"/>
          <w:lang w:eastAsia="zh-CN"/>
        </w:rPr>
        <w:t>镇政府</w:t>
      </w:r>
      <w:r>
        <w:rPr>
          <w:rFonts w:hint="eastAsia" w:eastAsia="仿宋_GB2312" w:cs="仿宋_GB2312"/>
          <w:snapToGrid w:val="0"/>
          <w:kern w:val="0"/>
          <w:sz w:val="32"/>
          <w:szCs w:val="32"/>
        </w:rPr>
        <w:t>公开的行政执法决定（结果）信息，包括执法对象、执法方式、执法内容、执法决定（结果）、执法机关等内容。</w:t>
      </w:r>
    </w:p>
    <w:p w14:paraId="61AFD2AB">
      <w:pPr>
        <w:ind w:firstLine="640" w:firstLineChars="200"/>
        <w:rPr>
          <w:rFonts w:eastAsia="仿宋_GB2312"/>
          <w:snapToGrid w:val="0"/>
          <w:kern w:val="0"/>
          <w:sz w:val="32"/>
          <w:szCs w:val="32"/>
        </w:rPr>
      </w:pPr>
      <w:r>
        <w:rPr>
          <w:rFonts w:hint="eastAsia" w:eastAsia="楷体_GB2312" w:cs="楷体_GB2312"/>
          <w:snapToGrid w:val="0"/>
          <w:kern w:val="0"/>
          <w:sz w:val="32"/>
          <w:szCs w:val="32"/>
        </w:rPr>
        <w:t>第二十二条</w:t>
      </w:r>
      <w:r>
        <w:rPr>
          <w:rFonts w:eastAsia="楷体_GB2312"/>
          <w:snapToGrid w:val="0"/>
          <w:kern w:val="0"/>
          <w:sz w:val="32"/>
          <w:szCs w:val="32"/>
        </w:rPr>
        <w:t xml:space="preserve">  </w:t>
      </w:r>
      <w:r>
        <w:rPr>
          <w:rFonts w:hint="eastAsia" w:eastAsia="仿宋_GB2312" w:cs="仿宋_GB2312"/>
          <w:sz w:val="32"/>
          <w:szCs w:val="32"/>
        </w:rPr>
        <w:t>涉及国家秘密、商业秘密、个人隐私等不宜公开的信息，按照《中华人民共和国保守国家秘密法》《中华人民共和国政府信息公开条例》等相关法律法规规定，</w:t>
      </w:r>
      <w:r>
        <w:rPr>
          <w:rFonts w:hint="eastAsia" w:eastAsia="仿宋_GB2312" w:cs="仿宋_GB2312"/>
          <w:snapToGrid w:val="0"/>
          <w:kern w:val="0"/>
          <w:sz w:val="32"/>
          <w:szCs w:val="32"/>
        </w:rPr>
        <w:t>应当</w:t>
      </w:r>
      <w:r>
        <w:rPr>
          <w:rFonts w:hint="eastAsia" w:eastAsia="仿宋_GB2312" w:cs="仿宋_GB2312"/>
          <w:sz w:val="32"/>
          <w:szCs w:val="32"/>
        </w:rPr>
        <w:t>作适当处理后公开。</w:t>
      </w:r>
    </w:p>
    <w:p w14:paraId="7870C2F5">
      <w:pPr>
        <w:rPr>
          <w:rFonts w:eastAsia="仿宋_GB2312"/>
          <w:snapToGrid w:val="0"/>
          <w:kern w:val="0"/>
          <w:sz w:val="32"/>
          <w:szCs w:val="32"/>
        </w:rPr>
      </w:pPr>
    </w:p>
    <w:p w14:paraId="60C18D21">
      <w:pPr>
        <w:jc w:val="center"/>
        <w:rPr>
          <w:rFonts w:ascii="黑体" w:hAnsi="黑体" w:eastAsia="黑体"/>
          <w:snapToGrid w:val="0"/>
          <w:kern w:val="0"/>
          <w:sz w:val="32"/>
          <w:szCs w:val="32"/>
        </w:rPr>
      </w:pPr>
      <w:r>
        <w:rPr>
          <w:rFonts w:hint="eastAsia" w:ascii="黑体" w:hAnsi="黑体" w:eastAsia="黑体" w:cs="黑体"/>
          <w:snapToGrid w:val="0"/>
          <w:kern w:val="0"/>
          <w:sz w:val="32"/>
          <w:szCs w:val="32"/>
        </w:rPr>
        <w:t>第三章</w:t>
      </w:r>
      <w:r>
        <w:rPr>
          <w:rFonts w:ascii="黑体" w:hAnsi="黑体" w:eastAsia="黑体" w:cs="黑体"/>
          <w:snapToGrid w:val="0"/>
          <w:kern w:val="0"/>
          <w:sz w:val="32"/>
          <w:szCs w:val="32"/>
        </w:rPr>
        <w:t xml:space="preserve">  </w:t>
      </w:r>
      <w:r>
        <w:rPr>
          <w:rFonts w:hint="eastAsia" w:ascii="黑体" w:hAnsi="黑体" w:eastAsia="黑体" w:cs="黑体"/>
          <w:snapToGrid w:val="0"/>
          <w:kern w:val="0"/>
          <w:sz w:val="32"/>
          <w:szCs w:val="32"/>
        </w:rPr>
        <w:t>公示公开载体</w:t>
      </w:r>
    </w:p>
    <w:p w14:paraId="288E29CB">
      <w:pPr>
        <w:ind w:firstLine="640" w:firstLineChars="200"/>
        <w:rPr>
          <w:rFonts w:ascii="仿宋_GB2312" w:eastAsia="仿宋_GB2312"/>
          <w:snapToGrid w:val="0"/>
          <w:kern w:val="0"/>
          <w:sz w:val="32"/>
          <w:szCs w:val="32"/>
        </w:rPr>
      </w:pPr>
      <w:r>
        <w:rPr>
          <w:rFonts w:hint="eastAsia" w:eastAsia="楷体_GB2312" w:cs="楷体_GB2312"/>
          <w:snapToGrid w:val="0"/>
          <w:kern w:val="0"/>
          <w:sz w:val="32"/>
          <w:szCs w:val="32"/>
        </w:rPr>
        <w:t>第二十三条</w:t>
      </w:r>
      <w:r>
        <w:rPr>
          <w:rFonts w:eastAsia="仿宋_GB2312"/>
          <w:snapToGrid w:val="0"/>
          <w:kern w:val="0"/>
          <w:sz w:val="32"/>
          <w:szCs w:val="32"/>
        </w:rPr>
        <w:t xml:space="preserve">  </w:t>
      </w:r>
      <w:r>
        <w:rPr>
          <w:rFonts w:hint="eastAsia" w:eastAsia="仿宋_GB2312" w:cs="仿宋_GB2312"/>
          <w:snapToGrid w:val="0"/>
          <w:kern w:val="0"/>
          <w:sz w:val="32"/>
          <w:szCs w:val="32"/>
          <w:lang w:eastAsia="zh-CN"/>
        </w:rPr>
        <w:t>镇政府</w:t>
      </w:r>
      <w:r>
        <w:rPr>
          <w:rFonts w:hint="eastAsia" w:ascii="仿宋_GB2312" w:eastAsia="仿宋_GB2312" w:cs="仿宋_GB2312"/>
          <w:snapToGrid w:val="0"/>
          <w:kern w:val="0"/>
          <w:sz w:val="32"/>
          <w:szCs w:val="32"/>
        </w:rPr>
        <w:t>按照“谁执法、谁公开”的原则，以网络平台为主要载体，以政府文件、新闻媒体、办公场所等为补充，不断拓展公开渠道方式，全面、准确、及时公开有关行政执法信息。法律、法规、规章另有规定的，从其规定。</w:t>
      </w:r>
    </w:p>
    <w:p w14:paraId="74150E39">
      <w:pPr>
        <w:ind w:firstLine="640" w:firstLineChars="200"/>
        <w:rPr>
          <w:rFonts w:ascii="仿宋_GB2312" w:eastAsia="仿宋_GB2312"/>
          <w:snapToGrid w:val="0"/>
          <w:kern w:val="0"/>
          <w:sz w:val="32"/>
          <w:szCs w:val="32"/>
        </w:rPr>
      </w:pPr>
      <w:r>
        <w:rPr>
          <w:rFonts w:hint="eastAsia" w:ascii="仿宋_GB2312" w:eastAsia="仿宋_GB2312" w:cs="仿宋_GB2312"/>
          <w:snapToGrid w:val="0"/>
          <w:kern w:val="0"/>
          <w:sz w:val="32"/>
          <w:szCs w:val="32"/>
        </w:rPr>
        <w:t>网络平台主要包括政府门户网站、行政执法信息公示平台、信用信息系统、微信、短信、</w:t>
      </w:r>
      <w:r>
        <w:rPr>
          <w:rFonts w:ascii="仿宋_GB2312" w:eastAsia="仿宋_GB2312" w:cs="仿宋_GB2312"/>
          <w:snapToGrid w:val="0"/>
          <w:kern w:val="0"/>
          <w:sz w:val="32"/>
          <w:szCs w:val="32"/>
        </w:rPr>
        <w:t>APP</w:t>
      </w:r>
      <w:r>
        <w:rPr>
          <w:rFonts w:hint="eastAsia" w:ascii="仿宋_GB2312" w:eastAsia="仿宋_GB2312" w:cs="仿宋_GB2312"/>
          <w:snapToGrid w:val="0"/>
          <w:kern w:val="0"/>
          <w:sz w:val="32"/>
          <w:szCs w:val="32"/>
        </w:rPr>
        <w:t>应用程序等现代化信息传播手段。</w:t>
      </w:r>
    </w:p>
    <w:p w14:paraId="4C8404FC">
      <w:pPr>
        <w:ind w:firstLine="640" w:firstLineChars="200"/>
        <w:rPr>
          <w:rFonts w:ascii="仿宋_GB2312" w:eastAsia="仿宋_GB2312"/>
          <w:snapToGrid w:val="0"/>
          <w:kern w:val="0"/>
          <w:sz w:val="32"/>
          <w:szCs w:val="32"/>
        </w:rPr>
      </w:pPr>
      <w:r>
        <w:rPr>
          <w:rFonts w:hint="eastAsia" w:ascii="仿宋_GB2312" w:eastAsia="仿宋_GB2312" w:cs="仿宋_GB2312"/>
          <w:snapToGrid w:val="0"/>
          <w:kern w:val="0"/>
          <w:sz w:val="32"/>
          <w:szCs w:val="32"/>
        </w:rPr>
        <w:t>政府文件主要包括政府公报、信息简报、文件汇编等。</w:t>
      </w:r>
    </w:p>
    <w:p w14:paraId="3DC31134">
      <w:pPr>
        <w:ind w:firstLine="640" w:firstLineChars="200"/>
        <w:rPr>
          <w:rFonts w:ascii="仿宋_GB2312" w:eastAsia="仿宋_GB2312"/>
          <w:snapToGrid w:val="0"/>
          <w:kern w:val="0"/>
          <w:sz w:val="32"/>
          <w:szCs w:val="32"/>
        </w:rPr>
      </w:pPr>
      <w:r>
        <w:rPr>
          <w:rFonts w:hint="eastAsia" w:ascii="仿宋_GB2312" w:eastAsia="仿宋_GB2312" w:cs="仿宋_GB2312"/>
          <w:snapToGrid w:val="0"/>
          <w:kern w:val="0"/>
          <w:sz w:val="32"/>
          <w:szCs w:val="32"/>
        </w:rPr>
        <w:t>新闻媒体主要包括听证会、座谈会、报刊、广播、电视等。</w:t>
      </w:r>
    </w:p>
    <w:p w14:paraId="468CCA7B">
      <w:pPr>
        <w:ind w:firstLine="640" w:firstLineChars="200"/>
        <w:rPr>
          <w:rFonts w:eastAsia="仿宋_GB2312"/>
          <w:snapToGrid w:val="0"/>
          <w:kern w:val="0"/>
          <w:sz w:val="32"/>
          <w:szCs w:val="32"/>
        </w:rPr>
      </w:pPr>
      <w:r>
        <w:rPr>
          <w:rFonts w:hint="eastAsia" w:ascii="仿宋_GB2312" w:eastAsia="仿宋_GB2312" w:cs="仿宋_GB2312"/>
          <w:snapToGrid w:val="0"/>
          <w:kern w:val="0"/>
          <w:sz w:val="32"/>
          <w:szCs w:val="32"/>
        </w:rPr>
        <w:t>办公场所主要包括办事大厅和服务窗口的电子显示屏、触摸屏、信息公开栏、公共查阅室、资料索取点、咨询台等。</w:t>
      </w:r>
    </w:p>
    <w:p w14:paraId="27CCCD4B">
      <w:pPr>
        <w:ind w:firstLine="640" w:firstLineChars="200"/>
        <w:rPr>
          <w:rFonts w:eastAsia="仿宋_GB2312"/>
          <w:snapToGrid w:val="0"/>
          <w:kern w:val="0"/>
          <w:sz w:val="32"/>
          <w:szCs w:val="32"/>
        </w:rPr>
      </w:pPr>
      <w:r>
        <w:rPr>
          <w:rFonts w:hint="eastAsia" w:eastAsia="楷体_GB2312" w:cs="楷体_GB2312"/>
          <w:snapToGrid w:val="0"/>
          <w:kern w:val="0"/>
          <w:sz w:val="32"/>
          <w:szCs w:val="32"/>
        </w:rPr>
        <w:t>第二十四条</w:t>
      </w:r>
      <w:r>
        <w:rPr>
          <w:rFonts w:eastAsia="仿宋_GB2312"/>
          <w:snapToGrid w:val="0"/>
          <w:kern w:val="0"/>
          <w:sz w:val="32"/>
          <w:szCs w:val="32"/>
        </w:rPr>
        <w:t xml:space="preserve">  </w:t>
      </w:r>
      <w:r>
        <w:rPr>
          <w:rFonts w:hint="eastAsia" w:eastAsia="仿宋_GB2312" w:cs="仿宋_GB2312"/>
          <w:snapToGrid w:val="0"/>
          <w:kern w:val="0"/>
          <w:sz w:val="32"/>
          <w:szCs w:val="32"/>
          <w:lang w:eastAsia="zh-CN"/>
        </w:rPr>
        <w:t>镇政府</w:t>
      </w:r>
      <w:r>
        <w:rPr>
          <w:rFonts w:hint="eastAsia" w:eastAsia="仿宋_GB2312" w:cs="仿宋_GB2312"/>
          <w:snapToGrid w:val="0"/>
          <w:kern w:val="0"/>
          <w:sz w:val="32"/>
          <w:szCs w:val="32"/>
        </w:rPr>
        <w:t>应当归集执法信息，实现与大连市政府行政执法信息公示平台的链（对）接。行政执法事前、事后各项信息应当在行政执法信息公示平台上全面公示。</w:t>
      </w:r>
    </w:p>
    <w:p w14:paraId="6ED16BFF">
      <w:pPr>
        <w:ind w:firstLine="200"/>
        <w:rPr>
          <w:rFonts w:eastAsia="仿宋_GB2312"/>
          <w:snapToGrid w:val="0"/>
          <w:kern w:val="0"/>
          <w:sz w:val="32"/>
          <w:szCs w:val="32"/>
        </w:rPr>
      </w:pPr>
    </w:p>
    <w:p w14:paraId="501BE99A">
      <w:pPr>
        <w:jc w:val="center"/>
        <w:rPr>
          <w:rFonts w:ascii="黑体" w:hAnsi="黑体" w:eastAsia="黑体"/>
          <w:snapToGrid w:val="0"/>
          <w:kern w:val="0"/>
          <w:sz w:val="32"/>
          <w:szCs w:val="32"/>
        </w:rPr>
      </w:pPr>
      <w:r>
        <w:rPr>
          <w:rFonts w:hint="eastAsia" w:ascii="黑体" w:hAnsi="黑体" w:eastAsia="黑体" w:cs="黑体"/>
          <w:snapToGrid w:val="0"/>
          <w:kern w:val="0"/>
          <w:sz w:val="32"/>
          <w:szCs w:val="32"/>
        </w:rPr>
        <w:t>第四章</w:t>
      </w:r>
      <w:r>
        <w:rPr>
          <w:rFonts w:ascii="黑体" w:hAnsi="黑体" w:eastAsia="黑体" w:cs="黑体"/>
          <w:snapToGrid w:val="0"/>
          <w:kern w:val="0"/>
          <w:sz w:val="32"/>
          <w:szCs w:val="32"/>
        </w:rPr>
        <w:t xml:space="preserve">  </w:t>
      </w:r>
      <w:r>
        <w:rPr>
          <w:rFonts w:hint="eastAsia" w:ascii="黑体" w:hAnsi="黑体" w:eastAsia="黑体" w:cs="黑体"/>
          <w:snapToGrid w:val="0"/>
          <w:kern w:val="0"/>
          <w:sz w:val="32"/>
          <w:szCs w:val="32"/>
        </w:rPr>
        <w:t>公示公开程序</w:t>
      </w:r>
    </w:p>
    <w:p w14:paraId="47D62E36">
      <w:pPr>
        <w:jc w:val="center"/>
        <w:rPr>
          <w:rFonts w:eastAsia="仿宋_GB2312"/>
          <w:snapToGrid w:val="0"/>
          <w:kern w:val="0"/>
          <w:sz w:val="32"/>
          <w:szCs w:val="32"/>
        </w:rPr>
      </w:pPr>
      <w:r>
        <w:rPr>
          <w:rFonts w:hint="eastAsia" w:eastAsia="仿宋_GB2312" w:cs="仿宋_GB2312"/>
          <w:snapToGrid w:val="0"/>
          <w:kern w:val="0"/>
          <w:sz w:val="32"/>
          <w:szCs w:val="32"/>
        </w:rPr>
        <w:t>第一节</w:t>
      </w:r>
      <w:r>
        <w:rPr>
          <w:rFonts w:eastAsia="仿宋_GB2312"/>
          <w:snapToGrid w:val="0"/>
          <w:kern w:val="0"/>
          <w:sz w:val="32"/>
          <w:szCs w:val="32"/>
        </w:rPr>
        <w:t xml:space="preserve">  </w:t>
      </w:r>
      <w:r>
        <w:rPr>
          <w:rFonts w:hint="eastAsia" w:eastAsia="仿宋_GB2312" w:cs="仿宋_GB2312"/>
          <w:snapToGrid w:val="0"/>
          <w:kern w:val="0"/>
          <w:sz w:val="32"/>
          <w:szCs w:val="32"/>
        </w:rPr>
        <w:t>事前公开程序</w:t>
      </w:r>
    </w:p>
    <w:p w14:paraId="39B9753E">
      <w:pPr>
        <w:ind w:firstLine="640" w:firstLineChars="200"/>
        <w:rPr>
          <w:rFonts w:eastAsia="仿宋_GB2312"/>
          <w:snapToGrid w:val="0"/>
          <w:kern w:val="0"/>
          <w:sz w:val="32"/>
          <w:szCs w:val="32"/>
        </w:rPr>
      </w:pPr>
      <w:r>
        <w:rPr>
          <w:rFonts w:hint="eastAsia" w:eastAsia="楷体_GB2312" w:cs="楷体_GB2312"/>
          <w:snapToGrid w:val="0"/>
          <w:kern w:val="0"/>
          <w:sz w:val="32"/>
          <w:szCs w:val="32"/>
        </w:rPr>
        <w:t>第二十五条</w:t>
      </w:r>
      <w:r>
        <w:rPr>
          <w:rFonts w:eastAsia="仿宋_GB2312"/>
          <w:snapToGrid w:val="0"/>
          <w:kern w:val="0"/>
          <w:sz w:val="32"/>
          <w:szCs w:val="32"/>
        </w:rPr>
        <w:t xml:space="preserve"> </w:t>
      </w:r>
      <w:r>
        <w:rPr>
          <w:rFonts w:hint="eastAsia" w:eastAsia="仿宋_GB2312" w:cs="仿宋_GB2312"/>
          <w:snapToGrid w:val="0"/>
          <w:kern w:val="0"/>
          <w:sz w:val="32"/>
          <w:szCs w:val="32"/>
          <w:lang w:eastAsia="zh-CN"/>
        </w:rPr>
        <w:t>镇政府</w:t>
      </w:r>
      <w:r>
        <w:rPr>
          <w:rFonts w:hint="eastAsia" w:eastAsia="仿宋_GB2312" w:cs="仿宋_GB2312"/>
          <w:snapToGrid w:val="0"/>
          <w:kern w:val="0"/>
          <w:sz w:val="32"/>
          <w:szCs w:val="32"/>
        </w:rPr>
        <w:t>应当结合“放管服”改革推进方案、营商环境整治方案和权责清单、罚没清单、监管清单、收费清单等</w:t>
      </w:r>
      <w:r>
        <w:rPr>
          <w:rFonts w:hint="eastAsia" w:eastAsia="仿宋_GB2312" w:cs="仿宋_GB2312"/>
          <w:sz w:val="32"/>
          <w:szCs w:val="32"/>
        </w:rPr>
        <w:t>政务服务事项目录</w:t>
      </w:r>
      <w:r>
        <w:rPr>
          <w:rFonts w:hint="eastAsia" w:eastAsia="仿宋_GB2312" w:cs="仿宋_GB2312"/>
          <w:snapToGrid w:val="0"/>
          <w:kern w:val="0"/>
          <w:sz w:val="32"/>
          <w:szCs w:val="32"/>
        </w:rPr>
        <w:t>，编制本单位《行政执法事项清单》，全面、准确梳理行政执法主体、职责、权限、依据、程序等事前公开内容，报市司法局审核后予以公示。</w:t>
      </w:r>
    </w:p>
    <w:p w14:paraId="4BE20F1A">
      <w:pPr>
        <w:ind w:firstLine="640" w:firstLineChars="200"/>
        <w:rPr>
          <w:rFonts w:eastAsia="仿宋_GB2312"/>
          <w:snapToGrid w:val="0"/>
          <w:kern w:val="0"/>
          <w:sz w:val="32"/>
          <w:szCs w:val="32"/>
        </w:rPr>
      </w:pPr>
      <w:r>
        <w:rPr>
          <w:rFonts w:hint="eastAsia" w:eastAsia="仿宋_GB2312" w:cs="仿宋_GB2312"/>
          <w:snapToGrid w:val="0"/>
          <w:kern w:val="0"/>
          <w:sz w:val="32"/>
          <w:szCs w:val="32"/>
          <w:lang w:eastAsia="zh-CN"/>
        </w:rPr>
        <w:t>镇政府</w:t>
      </w:r>
      <w:r>
        <w:rPr>
          <w:rFonts w:hint="eastAsia" w:eastAsia="仿宋_GB2312" w:cs="仿宋_GB2312"/>
          <w:snapToGrid w:val="0"/>
          <w:kern w:val="0"/>
          <w:sz w:val="32"/>
          <w:szCs w:val="32"/>
        </w:rPr>
        <w:t>应当汇集本单位的《行政执法事项清单》，在政府门户网站统一公示。</w:t>
      </w:r>
    </w:p>
    <w:p w14:paraId="7BE59746">
      <w:pPr>
        <w:ind w:firstLine="640" w:firstLineChars="200"/>
        <w:rPr>
          <w:rFonts w:eastAsia="仿宋_GB2312"/>
          <w:snapToGrid w:val="0"/>
          <w:kern w:val="0"/>
          <w:sz w:val="32"/>
          <w:szCs w:val="32"/>
        </w:rPr>
      </w:pPr>
      <w:r>
        <w:rPr>
          <w:rFonts w:hint="eastAsia" w:eastAsia="楷体_GB2312" w:cs="楷体_GB2312"/>
          <w:snapToGrid w:val="0"/>
          <w:kern w:val="0"/>
          <w:sz w:val="32"/>
          <w:szCs w:val="32"/>
        </w:rPr>
        <w:t>第二十六条</w:t>
      </w:r>
      <w:r>
        <w:rPr>
          <w:rFonts w:eastAsia="楷体_GB2312"/>
          <w:snapToGrid w:val="0"/>
          <w:kern w:val="0"/>
          <w:sz w:val="32"/>
          <w:szCs w:val="32"/>
        </w:rPr>
        <w:t xml:space="preserve"> </w:t>
      </w:r>
      <w:r>
        <w:rPr>
          <w:rFonts w:eastAsia="仿宋_GB2312"/>
          <w:snapToGrid w:val="0"/>
          <w:kern w:val="0"/>
          <w:sz w:val="32"/>
          <w:szCs w:val="32"/>
        </w:rPr>
        <w:t xml:space="preserve"> </w:t>
      </w:r>
      <w:r>
        <w:rPr>
          <w:rFonts w:hint="eastAsia" w:eastAsia="仿宋_GB2312" w:cs="仿宋_GB2312"/>
          <w:snapToGrid w:val="0"/>
          <w:kern w:val="0"/>
          <w:sz w:val="32"/>
          <w:szCs w:val="32"/>
          <w:lang w:eastAsia="zh-CN"/>
        </w:rPr>
        <w:t>镇政府</w:t>
      </w:r>
      <w:r>
        <w:rPr>
          <w:rFonts w:hint="eastAsia" w:eastAsia="仿宋_GB2312" w:cs="仿宋_GB2312"/>
          <w:snapToGrid w:val="0"/>
          <w:kern w:val="0"/>
          <w:sz w:val="32"/>
          <w:szCs w:val="32"/>
        </w:rPr>
        <w:t>应当根据“双随机、一公开”监管要求，编制本单位《随机抽查事项清单》，明确抽查主体、依据、对象、内容、</w:t>
      </w:r>
      <w:r>
        <w:rPr>
          <w:rFonts w:hint="eastAsia" w:eastAsia="仿宋_GB2312" w:cs="仿宋_GB2312"/>
          <w:sz w:val="32"/>
          <w:szCs w:val="32"/>
        </w:rPr>
        <w:t>比例、</w:t>
      </w:r>
      <w:r>
        <w:rPr>
          <w:rFonts w:hint="eastAsia" w:eastAsia="仿宋_GB2312" w:cs="仿宋_GB2312"/>
          <w:snapToGrid w:val="0"/>
          <w:kern w:val="0"/>
          <w:sz w:val="32"/>
          <w:szCs w:val="32"/>
        </w:rPr>
        <w:t>方式</w:t>
      </w:r>
      <w:r>
        <w:rPr>
          <w:rFonts w:hint="eastAsia" w:eastAsia="仿宋_GB2312" w:cs="仿宋_GB2312"/>
          <w:sz w:val="32"/>
          <w:szCs w:val="32"/>
        </w:rPr>
        <w:t>、频次</w:t>
      </w:r>
      <w:r>
        <w:rPr>
          <w:rFonts w:hint="eastAsia" w:eastAsia="仿宋_GB2312" w:cs="仿宋_GB2312"/>
          <w:snapToGrid w:val="0"/>
          <w:kern w:val="0"/>
          <w:sz w:val="32"/>
          <w:szCs w:val="32"/>
        </w:rPr>
        <w:t>等须事前公开的内容，按照国家、省、大连市的统一标准和要求予以公示。</w:t>
      </w:r>
    </w:p>
    <w:p w14:paraId="795CD7E8">
      <w:pPr>
        <w:ind w:firstLine="640" w:firstLineChars="200"/>
        <w:rPr>
          <w:rFonts w:eastAsia="仿宋_GB2312"/>
          <w:snapToGrid w:val="0"/>
          <w:kern w:val="0"/>
          <w:sz w:val="32"/>
          <w:szCs w:val="32"/>
        </w:rPr>
      </w:pPr>
      <w:r>
        <w:rPr>
          <w:rFonts w:hint="eastAsia" w:eastAsia="楷体_GB2312" w:cs="楷体_GB2312"/>
          <w:snapToGrid w:val="0"/>
          <w:kern w:val="0"/>
          <w:sz w:val="32"/>
          <w:szCs w:val="32"/>
        </w:rPr>
        <w:t>第二十七条</w:t>
      </w:r>
      <w:r>
        <w:rPr>
          <w:rFonts w:eastAsia="仿宋_GB2312"/>
          <w:snapToGrid w:val="0"/>
          <w:kern w:val="0"/>
          <w:sz w:val="32"/>
          <w:szCs w:val="32"/>
        </w:rPr>
        <w:t xml:space="preserve">  </w:t>
      </w:r>
      <w:r>
        <w:rPr>
          <w:rFonts w:hint="eastAsia" w:eastAsia="仿宋_GB2312" w:cs="仿宋_GB2312"/>
          <w:snapToGrid w:val="0"/>
          <w:kern w:val="0"/>
          <w:sz w:val="32"/>
          <w:szCs w:val="32"/>
          <w:lang w:eastAsia="zh-CN"/>
        </w:rPr>
        <w:t>镇政府</w:t>
      </w:r>
      <w:r>
        <w:rPr>
          <w:rFonts w:hint="eastAsia" w:eastAsia="仿宋_GB2312" w:cs="仿宋_GB2312"/>
          <w:snapToGrid w:val="0"/>
          <w:kern w:val="0"/>
          <w:sz w:val="32"/>
          <w:szCs w:val="32"/>
        </w:rPr>
        <w:t>应当根据相关法律、法规、规章规定，编制本单位各类行政执法流程图，明确具体操作流程；编制行政执法服务指南，明确行政执法事项名称、依据、受理机构、审批机构、许可条件、优惠政策、申请材料、办理流程、办理时限、监督方式、责任追究、救济渠道、办公时间、办公地址、办公电话等内容，方便群众办事。</w:t>
      </w:r>
    </w:p>
    <w:p w14:paraId="5CA93E80">
      <w:pPr>
        <w:ind w:firstLine="640" w:firstLineChars="200"/>
        <w:rPr>
          <w:rFonts w:ascii="仿宋_GB2312" w:eastAsia="仿宋_GB2312"/>
          <w:snapToGrid w:val="0"/>
          <w:kern w:val="0"/>
          <w:sz w:val="32"/>
          <w:szCs w:val="32"/>
        </w:rPr>
      </w:pPr>
      <w:r>
        <w:rPr>
          <w:rFonts w:hint="eastAsia" w:eastAsia="楷体_GB2312" w:cs="楷体_GB2312"/>
          <w:snapToGrid w:val="0"/>
          <w:kern w:val="0"/>
          <w:sz w:val="32"/>
          <w:szCs w:val="32"/>
        </w:rPr>
        <w:t>第二十八条</w:t>
      </w:r>
      <w:r>
        <w:rPr>
          <w:rFonts w:eastAsia="仿宋_GB2312"/>
          <w:snapToGrid w:val="0"/>
          <w:kern w:val="0"/>
          <w:sz w:val="32"/>
          <w:szCs w:val="32"/>
        </w:rPr>
        <w:t xml:space="preserve">  </w:t>
      </w:r>
      <w:r>
        <w:rPr>
          <w:rFonts w:hint="eastAsia" w:ascii="仿宋_GB2312" w:eastAsia="仿宋_GB2312" w:cs="仿宋_GB2312"/>
          <w:snapToGrid w:val="0"/>
          <w:kern w:val="0"/>
          <w:sz w:val="32"/>
          <w:szCs w:val="32"/>
        </w:rPr>
        <w:t>新公布、修改、废止的法律、法规、规章或者行政执法机关机构职能调整等情况引起行政执法公示内容发生变化的，</w:t>
      </w:r>
      <w:r>
        <w:rPr>
          <w:rFonts w:hint="eastAsia" w:eastAsia="仿宋_GB2312" w:cs="仿宋_GB2312"/>
          <w:snapToGrid w:val="0"/>
          <w:kern w:val="0"/>
          <w:sz w:val="32"/>
          <w:szCs w:val="32"/>
          <w:lang w:eastAsia="zh-CN"/>
        </w:rPr>
        <w:t>镇政府</w:t>
      </w:r>
      <w:r>
        <w:rPr>
          <w:rFonts w:hint="eastAsia" w:ascii="仿宋_GB2312" w:eastAsia="仿宋_GB2312" w:cs="仿宋_GB2312"/>
          <w:snapToGrid w:val="0"/>
          <w:kern w:val="0"/>
          <w:sz w:val="32"/>
          <w:szCs w:val="32"/>
        </w:rPr>
        <w:t>应当自有关法律、法规、规章生效、废止或者本机关机构职能调整之日起</w:t>
      </w:r>
      <w:r>
        <w:rPr>
          <w:rFonts w:ascii="仿宋_GB2312" w:eastAsia="仿宋_GB2312" w:cs="仿宋_GB2312"/>
          <w:snapToGrid w:val="0"/>
          <w:kern w:val="0"/>
          <w:sz w:val="32"/>
          <w:szCs w:val="32"/>
        </w:rPr>
        <w:t>20</w:t>
      </w:r>
      <w:r>
        <w:rPr>
          <w:rFonts w:hint="eastAsia" w:ascii="仿宋_GB2312" w:eastAsia="仿宋_GB2312" w:cs="仿宋_GB2312"/>
          <w:snapToGrid w:val="0"/>
          <w:kern w:val="0"/>
          <w:sz w:val="32"/>
          <w:szCs w:val="32"/>
        </w:rPr>
        <w:t>个工作日内及时更新相关公示内容。</w:t>
      </w:r>
    </w:p>
    <w:p w14:paraId="5CCFFB8F">
      <w:pPr>
        <w:ind w:firstLine="640" w:firstLineChars="200"/>
        <w:rPr>
          <w:rFonts w:eastAsia="仿宋_GB2312"/>
          <w:snapToGrid w:val="0"/>
          <w:kern w:val="0"/>
          <w:sz w:val="32"/>
          <w:szCs w:val="32"/>
        </w:rPr>
      </w:pPr>
      <w:r>
        <w:rPr>
          <w:rFonts w:hint="eastAsia" w:eastAsia="楷体_GB2312" w:cs="楷体_GB2312"/>
          <w:snapToGrid w:val="0"/>
          <w:kern w:val="0"/>
          <w:sz w:val="32"/>
          <w:szCs w:val="32"/>
        </w:rPr>
        <w:t>第二十九条</w:t>
      </w:r>
      <w:r>
        <w:rPr>
          <w:rFonts w:eastAsia="仿宋_GB2312"/>
          <w:snapToGrid w:val="0"/>
          <w:kern w:val="0"/>
          <w:sz w:val="32"/>
          <w:szCs w:val="32"/>
        </w:rPr>
        <w:t xml:space="preserve">  </w:t>
      </w:r>
      <w:r>
        <w:rPr>
          <w:rFonts w:hint="eastAsia" w:eastAsia="仿宋_GB2312" w:cs="仿宋_GB2312"/>
          <w:snapToGrid w:val="0"/>
          <w:kern w:val="0"/>
          <w:sz w:val="32"/>
          <w:szCs w:val="32"/>
          <w:lang w:eastAsia="zh-CN"/>
        </w:rPr>
        <w:t>镇政府</w:t>
      </w:r>
      <w:r>
        <w:rPr>
          <w:rFonts w:hint="eastAsia" w:eastAsia="仿宋_GB2312" w:cs="仿宋_GB2312"/>
          <w:snapToGrid w:val="0"/>
          <w:kern w:val="0"/>
          <w:sz w:val="32"/>
          <w:szCs w:val="32"/>
        </w:rPr>
        <w:t>公示内容调整的，应当</w:t>
      </w:r>
      <w:r>
        <w:rPr>
          <w:rFonts w:hint="eastAsia" w:eastAsia="仿宋_GB2312" w:cs="仿宋_GB2312"/>
          <w:snapToGrid w:val="0"/>
          <w:kern w:val="0"/>
          <w:sz w:val="32"/>
          <w:szCs w:val="32"/>
          <w:lang w:val="en-US" w:eastAsia="zh-CN"/>
        </w:rPr>
        <w:t>及时</w:t>
      </w:r>
      <w:r>
        <w:rPr>
          <w:rFonts w:hint="eastAsia" w:eastAsia="仿宋_GB2312" w:cs="仿宋_GB2312"/>
          <w:snapToGrid w:val="0"/>
          <w:kern w:val="0"/>
          <w:sz w:val="32"/>
          <w:szCs w:val="32"/>
        </w:rPr>
        <w:t>报请行政执法监督信息平台等集中统一公示平台，对发生调整变更的公示内容作出同步调整。</w:t>
      </w:r>
    </w:p>
    <w:p w14:paraId="489BA328">
      <w:pPr>
        <w:ind w:firstLine="640" w:firstLineChars="200"/>
        <w:rPr>
          <w:rFonts w:eastAsia="仿宋_GB2312"/>
          <w:snapToGrid w:val="0"/>
          <w:kern w:val="0"/>
          <w:sz w:val="32"/>
          <w:szCs w:val="32"/>
        </w:rPr>
      </w:pPr>
    </w:p>
    <w:p w14:paraId="6BCF497A">
      <w:pPr>
        <w:jc w:val="center"/>
        <w:rPr>
          <w:rFonts w:eastAsia="仿宋_GB2312"/>
          <w:snapToGrid w:val="0"/>
          <w:kern w:val="0"/>
          <w:sz w:val="32"/>
          <w:szCs w:val="32"/>
        </w:rPr>
      </w:pPr>
      <w:r>
        <w:rPr>
          <w:rFonts w:hint="eastAsia" w:eastAsia="仿宋_GB2312" w:cs="仿宋_GB2312"/>
          <w:snapToGrid w:val="0"/>
          <w:kern w:val="0"/>
          <w:sz w:val="32"/>
          <w:szCs w:val="32"/>
        </w:rPr>
        <w:t>第二节</w:t>
      </w:r>
      <w:r>
        <w:rPr>
          <w:rFonts w:eastAsia="仿宋_GB2312"/>
          <w:snapToGrid w:val="0"/>
          <w:kern w:val="0"/>
          <w:sz w:val="32"/>
          <w:szCs w:val="32"/>
        </w:rPr>
        <w:t xml:space="preserve">  </w:t>
      </w:r>
      <w:r>
        <w:rPr>
          <w:rFonts w:hint="eastAsia" w:eastAsia="仿宋_GB2312" w:cs="仿宋_GB2312"/>
          <w:snapToGrid w:val="0"/>
          <w:kern w:val="0"/>
          <w:sz w:val="32"/>
          <w:szCs w:val="32"/>
        </w:rPr>
        <w:t>事后公开程序</w:t>
      </w:r>
    </w:p>
    <w:p w14:paraId="6905531B">
      <w:pPr>
        <w:ind w:firstLine="640" w:firstLineChars="200"/>
        <w:rPr>
          <w:rFonts w:eastAsia="仿宋_GB2312"/>
          <w:snapToGrid w:val="0"/>
          <w:kern w:val="0"/>
          <w:sz w:val="32"/>
          <w:szCs w:val="32"/>
        </w:rPr>
      </w:pPr>
      <w:r>
        <w:rPr>
          <w:rFonts w:hint="eastAsia" w:eastAsia="楷体_GB2312" w:cs="楷体_GB2312"/>
          <w:snapToGrid w:val="0"/>
          <w:kern w:val="0"/>
          <w:sz w:val="32"/>
          <w:szCs w:val="32"/>
        </w:rPr>
        <w:t>第三十条</w:t>
      </w:r>
      <w:r>
        <w:rPr>
          <w:rFonts w:eastAsia="仿宋_GB2312"/>
          <w:snapToGrid w:val="0"/>
          <w:kern w:val="0"/>
          <w:sz w:val="32"/>
          <w:szCs w:val="32"/>
        </w:rPr>
        <w:t xml:space="preserve">  </w:t>
      </w:r>
      <w:r>
        <w:rPr>
          <w:rFonts w:hint="eastAsia" w:eastAsia="仿宋_GB2312" w:cs="仿宋_GB2312"/>
          <w:snapToGrid w:val="0"/>
          <w:kern w:val="0"/>
          <w:sz w:val="32"/>
          <w:szCs w:val="32"/>
          <w:lang w:eastAsia="zh-CN"/>
        </w:rPr>
        <w:t>镇政府</w:t>
      </w:r>
      <w:r>
        <w:rPr>
          <w:rFonts w:hint="eastAsia" w:eastAsia="仿宋_GB2312" w:cs="仿宋_GB2312"/>
          <w:snapToGrid w:val="0"/>
          <w:kern w:val="0"/>
          <w:sz w:val="32"/>
          <w:szCs w:val="32"/>
        </w:rPr>
        <w:t>公开行政执法决定（结果）应当及时、客观、准确、便民。</w:t>
      </w:r>
    </w:p>
    <w:p w14:paraId="07CA96B1">
      <w:pPr>
        <w:ind w:firstLine="640" w:firstLineChars="200"/>
        <w:rPr>
          <w:rFonts w:eastAsia="仿宋_GB2312"/>
          <w:snapToGrid w:val="0"/>
          <w:kern w:val="0"/>
          <w:sz w:val="32"/>
          <w:szCs w:val="32"/>
        </w:rPr>
      </w:pPr>
      <w:r>
        <w:rPr>
          <w:rFonts w:hint="eastAsia" w:eastAsia="楷体_GB2312" w:cs="楷体_GB2312"/>
          <w:snapToGrid w:val="0"/>
          <w:kern w:val="0"/>
          <w:sz w:val="32"/>
          <w:szCs w:val="32"/>
        </w:rPr>
        <w:t>第三十一条</w:t>
      </w:r>
      <w:r>
        <w:rPr>
          <w:rFonts w:eastAsia="楷体_GB2312"/>
          <w:snapToGrid w:val="0"/>
          <w:kern w:val="0"/>
          <w:sz w:val="32"/>
          <w:szCs w:val="32"/>
        </w:rPr>
        <w:t xml:space="preserve">  </w:t>
      </w:r>
      <w:r>
        <w:rPr>
          <w:rFonts w:hint="eastAsia" w:ascii="仿宋_GB2312" w:hAnsi="仿宋" w:eastAsia="仿宋_GB2312" w:cs="仿宋_GB2312"/>
          <w:sz w:val="32"/>
          <w:szCs w:val="32"/>
          <w:lang w:eastAsia="zh-CN"/>
        </w:rPr>
        <w:t>镇政府</w:t>
      </w:r>
      <w:r>
        <w:rPr>
          <w:rFonts w:hint="eastAsia" w:ascii="仿宋_GB2312" w:hAnsi="仿宋" w:eastAsia="仿宋_GB2312" w:cs="仿宋_GB2312"/>
          <w:sz w:val="32"/>
          <w:szCs w:val="32"/>
        </w:rPr>
        <w:t>应当关注国家安全、公共安全、经济安全和社会稳定，综合考虑民商有别、内外有别、善良风俗、公共秩序、国家安全等因素，有序开放政府数据，妥善确定公示范围。</w:t>
      </w:r>
    </w:p>
    <w:p w14:paraId="446C0C30">
      <w:pPr>
        <w:ind w:firstLine="640" w:firstLineChars="200"/>
        <w:rPr>
          <w:rFonts w:ascii="仿宋_GB2312" w:hAnsi="仿宋" w:eastAsia="仿宋_GB2312"/>
          <w:snapToGrid w:val="0"/>
          <w:kern w:val="0"/>
          <w:sz w:val="32"/>
          <w:szCs w:val="32"/>
        </w:rPr>
      </w:pPr>
      <w:r>
        <w:rPr>
          <w:rFonts w:hint="eastAsia" w:eastAsia="楷体_GB2312" w:cs="楷体_GB2312"/>
          <w:snapToGrid w:val="0"/>
          <w:kern w:val="0"/>
          <w:sz w:val="32"/>
          <w:szCs w:val="32"/>
        </w:rPr>
        <w:t>第三十二条</w:t>
      </w:r>
      <w:r>
        <w:rPr>
          <w:rFonts w:eastAsia="楷体_GB2312"/>
          <w:snapToGrid w:val="0"/>
          <w:kern w:val="0"/>
          <w:sz w:val="32"/>
          <w:szCs w:val="32"/>
        </w:rPr>
        <w:t xml:space="preserve">  </w:t>
      </w:r>
      <w:r>
        <w:rPr>
          <w:rFonts w:hint="eastAsia" w:ascii="仿宋_GB2312" w:hAnsi="仿宋" w:eastAsia="仿宋_GB2312" w:cs="仿宋_GB2312"/>
          <w:sz w:val="32"/>
          <w:szCs w:val="32"/>
        </w:rPr>
        <w:t>各</w:t>
      </w:r>
      <w:r>
        <w:rPr>
          <w:rFonts w:hint="eastAsia" w:ascii="仿宋_GB2312" w:hAnsi="仿宋" w:eastAsia="仿宋_GB2312" w:cs="仿宋_GB2312"/>
          <w:snapToGrid w:val="0"/>
          <w:kern w:val="0"/>
          <w:sz w:val="32"/>
          <w:szCs w:val="32"/>
        </w:rPr>
        <w:t>类行政执法决定（结果）应当自该信息形成</w:t>
      </w:r>
      <w:r>
        <w:rPr>
          <w:rFonts w:hint="eastAsia" w:ascii="仿宋_GB2312" w:hAnsi="仿宋" w:eastAsia="仿宋_GB2312" w:cs="仿宋_GB2312"/>
          <w:sz w:val="32"/>
          <w:szCs w:val="32"/>
        </w:rPr>
        <w:t>之日起</w:t>
      </w:r>
      <w:r>
        <w:rPr>
          <w:rFonts w:ascii="仿宋_GB2312" w:hAnsi="仿宋" w:eastAsia="仿宋_GB2312" w:cs="仿宋_GB2312"/>
          <w:sz w:val="32"/>
          <w:szCs w:val="32"/>
        </w:rPr>
        <w:t>20</w:t>
      </w:r>
      <w:r>
        <w:rPr>
          <w:rFonts w:hint="eastAsia" w:ascii="仿宋_GB2312" w:hAnsi="仿宋" w:eastAsia="仿宋_GB2312" w:cs="仿宋_GB2312"/>
          <w:sz w:val="32"/>
          <w:szCs w:val="32"/>
        </w:rPr>
        <w:t>个工作日内，向社会公布执法机关、执法对象、执法类别、执法结论等信息，主动接受社会和媒体监督。</w:t>
      </w:r>
      <w:r>
        <w:rPr>
          <w:rFonts w:hint="eastAsia" w:ascii="仿宋_GB2312" w:hAnsi="仿宋" w:eastAsia="仿宋_GB2312" w:cs="仿宋_GB2312"/>
          <w:snapToGrid w:val="0"/>
          <w:kern w:val="0"/>
          <w:sz w:val="32"/>
          <w:szCs w:val="32"/>
        </w:rPr>
        <w:t>行政许可、行政处罚的决定（结果）应当自该信息形成之日起</w:t>
      </w:r>
      <w:r>
        <w:rPr>
          <w:rFonts w:ascii="仿宋_GB2312" w:hAnsi="仿宋" w:eastAsia="仿宋_GB2312" w:cs="仿宋_GB2312"/>
          <w:snapToGrid w:val="0"/>
          <w:kern w:val="0"/>
          <w:sz w:val="32"/>
          <w:szCs w:val="32"/>
        </w:rPr>
        <w:t>7</w:t>
      </w:r>
      <w:r>
        <w:rPr>
          <w:rFonts w:hint="eastAsia" w:ascii="仿宋_GB2312" w:hAnsi="仿宋" w:eastAsia="仿宋_GB2312" w:cs="仿宋_GB2312"/>
          <w:snapToGrid w:val="0"/>
          <w:kern w:val="0"/>
          <w:sz w:val="32"/>
          <w:szCs w:val="32"/>
        </w:rPr>
        <w:t>个工作日内予以公开。</w:t>
      </w:r>
    </w:p>
    <w:p w14:paraId="3B9EA4DD">
      <w:pPr>
        <w:ind w:firstLine="640" w:firstLineChars="200"/>
        <w:rPr>
          <w:rFonts w:eastAsia="楷体_GB2312"/>
          <w:snapToGrid w:val="0"/>
          <w:kern w:val="0"/>
          <w:sz w:val="32"/>
          <w:szCs w:val="32"/>
        </w:rPr>
      </w:pPr>
      <w:r>
        <w:rPr>
          <w:rFonts w:hint="eastAsia" w:eastAsia="仿宋_GB2312" w:cs="仿宋_GB2312"/>
          <w:snapToGrid w:val="0"/>
          <w:kern w:val="0"/>
          <w:sz w:val="32"/>
          <w:szCs w:val="32"/>
        </w:rPr>
        <w:t>法律、法规、规章对公开的时限另有规定的，从其规定。</w:t>
      </w:r>
    </w:p>
    <w:p w14:paraId="3D955215">
      <w:pPr>
        <w:ind w:firstLine="640" w:firstLineChars="200"/>
        <w:rPr>
          <w:rFonts w:ascii="仿宋_GB2312" w:eastAsia="仿宋_GB2312"/>
          <w:snapToGrid w:val="0"/>
          <w:kern w:val="0"/>
          <w:sz w:val="32"/>
          <w:szCs w:val="32"/>
        </w:rPr>
      </w:pPr>
      <w:r>
        <w:rPr>
          <w:rFonts w:hint="eastAsia" w:eastAsia="楷体_GB2312" w:cs="楷体_GB2312"/>
          <w:snapToGrid w:val="0"/>
          <w:kern w:val="0"/>
          <w:sz w:val="32"/>
          <w:szCs w:val="32"/>
        </w:rPr>
        <w:t>第三十三条</w:t>
      </w:r>
      <w:r>
        <w:rPr>
          <w:rFonts w:eastAsia="仿宋_GB2312"/>
          <w:snapToGrid w:val="0"/>
          <w:kern w:val="0"/>
          <w:sz w:val="32"/>
          <w:szCs w:val="32"/>
        </w:rPr>
        <w:t xml:space="preserve">  </w:t>
      </w:r>
      <w:r>
        <w:rPr>
          <w:rFonts w:hint="eastAsia" w:ascii="仿宋_GB2312" w:hAnsi="仿宋" w:eastAsia="仿宋_GB2312" w:cs="仿宋_GB2312"/>
          <w:sz w:val="32"/>
          <w:szCs w:val="32"/>
          <w:lang w:eastAsia="zh-CN"/>
        </w:rPr>
        <w:t>镇政府</w:t>
      </w:r>
      <w:r>
        <w:rPr>
          <w:rFonts w:hint="eastAsia" w:ascii="仿宋_GB2312" w:eastAsia="仿宋_GB2312" w:cs="仿宋_GB2312"/>
          <w:snapToGrid w:val="0"/>
          <w:kern w:val="0"/>
          <w:sz w:val="32"/>
          <w:szCs w:val="32"/>
        </w:rPr>
        <w:t>应当建立健全执法决定（结果）信息公开发布、撤销和更新机制。行政执法决定（结果）信息公开满</w:t>
      </w:r>
      <w:r>
        <w:rPr>
          <w:rFonts w:ascii="仿宋_GB2312" w:eastAsia="仿宋_GB2312" w:cs="仿宋_GB2312"/>
          <w:snapToGrid w:val="0"/>
          <w:kern w:val="0"/>
          <w:sz w:val="32"/>
          <w:szCs w:val="32"/>
        </w:rPr>
        <w:t>5</w:t>
      </w:r>
      <w:r>
        <w:rPr>
          <w:rFonts w:hint="eastAsia" w:ascii="仿宋_GB2312" w:eastAsia="仿宋_GB2312" w:cs="仿宋_GB2312"/>
          <w:snapToGrid w:val="0"/>
          <w:kern w:val="0"/>
          <w:sz w:val="32"/>
          <w:szCs w:val="32"/>
        </w:rPr>
        <w:t>年的，可以从公示载体上撤下。但行政相对人是自然人的，公开满</w:t>
      </w:r>
      <w:r>
        <w:rPr>
          <w:rFonts w:ascii="仿宋_GB2312" w:eastAsia="仿宋_GB2312" w:cs="仿宋_GB2312"/>
          <w:snapToGrid w:val="0"/>
          <w:kern w:val="0"/>
          <w:sz w:val="32"/>
          <w:szCs w:val="32"/>
        </w:rPr>
        <w:t>2</w:t>
      </w:r>
      <w:r>
        <w:rPr>
          <w:rFonts w:hint="eastAsia" w:ascii="仿宋_GB2312" w:eastAsia="仿宋_GB2312" w:cs="仿宋_GB2312"/>
          <w:snapToGrid w:val="0"/>
          <w:kern w:val="0"/>
          <w:sz w:val="32"/>
          <w:szCs w:val="32"/>
        </w:rPr>
        <w:t>年的，可以从公示载体上撤下。已经公开的原行政执法决定（结果）被依法撤销、确认违法或者要求重新作出的，行政执法机关应当及时撤下公开的原行政执法决定（结果）信息。</w:t>
      </w:r>
    </w:p>
    <w:p w14:paraId="246A42E5">
      <w:pPr>
        <w:ind w:firstLine="640" w:firstLineChars="200"/>
        <w:rPr>
          <w:rFonts w:eastAsia="仿宋_GB2312"/>
          <w:snapToGrid w:val="0"/>
          <w:kern w:val="0"/>
          <w:sz w:val="32"/>
          <w:szCs w:val="32"/>
        </w:rPr>
      </w:pPr>
    </w:p>
    <w:p w14:paraId="09BB4831">
      <w:pPr>
        <w:jc w:val="center"/>
        <w:rPr>
          <w:rFonts w:eastAsia="仿宋_GB2312"/>
          <w:snapToGrid w:val="0"/>
          <w:kern w:val="0"/>
          <w:sz w:val="32"/>
          <w:szCs w:val="32"/>
        </w:rPr>
      </w:pPr>
      <w:r>
        <w:rPr>
          <w:rFonts w:hint="eastAsia" w:eastAsia="仿宋_GB2312" w:cs="仿宋_GB2312"/>
          <w:snapToGrid w:val="0"/>
          <w:kern w:val="0"/>
          <w:sz w:val="32"/>
          <w:szCs w:val="32"/>
        </w:rPr>
        <w:t>第三节</w:t>
      </w:r>
      <w:r>
        <w:rPr>
          <w:rFonts w:eastAsia="仿宋_GB2312"/>
          <w:snapToGrid w:val="0"/>
          <w:kern w:val="0"/>
          <w:sz w:val="32"/>
          <w:szCs w:val="32"/>
        </w:rPr>
        <w:t xml:space="preserve">  </w:t>
      </w:r>
      <w:r>
        <w:rPr>
          <w:rFonts w:hint="eastAsia" w:eastAsia="仿宋_GB2312" w:cs="仿宋_GB2312"/>
          <w:snapToGrid w:val="0"/>
          <w:kern w:val="0"/>
          <w:sz w:val="32"/>
          <w:szCs w:val="32"/>
        </w:rPr>
        <w:t>公示机制</w:t>
      </w:r>
    </w:p>
    <w:p w14:paraId="257761CD">
      <w:pPr>
        <w:ind w:firstLine="640" w:firstLineChars="200"/>
        <w:rPr>
          <w:rFonts w:eastAsia="仿宋_GB2312"/>
          <w:snapToGrid w:val="0"/>
          <w:kern w:val="0"/>
          <w:sz w:val="32"/>
          <w:szCs w:val="32"/>
        </w:rPr>
      </w:pPr>
      <w:r>
        <w:rPr>
          <w:rFonts w:hint="eastAsia" w:eastAsia="楷体_GB2312" w:cs="楷体_GB2312"/>
          <w:snapToGrid w:val="0"/>
          <w:kern w:val="0"/>
          <w:sz w:val="32"/>
          <w:szCs w:val="32"/>
        </w:rPr>
        <w:t>第三十四条</w:t>
      </w:r>
      <w:r>
        <w:rPr>
          <w:rFonts w:eastAsia="楷体_GB2312"/>
          <w:snapToGrid w:val="0"/>
          <w:kern w:val="0"/>
          <w:sz w:val="32"/>
          <w:szCs w:val="32"/>
        </w:rPr>
        <w:t xml:space="preserve"> </w:t>
      </w:r>
      <w:r>
        <w:rPr>
          <w:rFonts w:eastAsia="仿宋_GB2312"/>
          <w:snapToGrid w:val="0"/>
          <w:kern w:val="0"/>
          <w:sz w:val="32"/>
          <w:szCs w:val="32"/>
        </w:rPr>
        <w:t xml:space="preserve"> </w:t>
      </w:r>
      <w:r>
        <w:rPr>
          <w:rFonts w:hint="eastAsia" w:ascii="仿宋_GB2312" w:hAnsi="仿宋" w:eastAsia="仿宋_GB2312" w:cs="仿宋_GB2312"/>
          <w:sz w:val="32"/>
          <w:szCs w:val="32"/>
          <w:lang w:eastAsia="zh-CN"/>
        </w:rPr>
        <w:t>镇政府</w:t>
      </w:r>
      <w:r>
        <w:rPr>
          <w:rFonts w:hint="eastAsia" w:eastAsia="仿宋_GB2312" w:cs="仿宋_GB2312"/>
          <w:snapToGrid w:val="0"/>
          <w:kern w:val="0"/>
          <w:sz w:val="32"/>
          <w:szCs w:val="32"/>
        </w:rPr>
        <w:t>应当构建分工明确、职责明晰、便捷高效的行政执法公示运行机制，明确专门机构和人员负责公示内容的梳理、汇总、传递、发布和更新工作。</w:t>
      </w:r>
    </w:p>
    <w:p w14:paraId="7F044F1D">
      <w:pPr>
        <w:ind w:firstLine="640" w:firstLineChars="200"/>
        <w:rPr>
          <w:rFonts w:eastAsia="仿宋_GB2312"/>
          <w:snapToGrid w:val="0"/>
          <w:kern w:val="0"/>
          <w:sz w:val="32"/>
          <w:szCs w:val="32"/>
        </w:rPr>
      </w:pPr>
      <w:r>
        <w:rPr>
          <w:rFonts w:hint="eastAsia" w:eastAsia="楷体_GB2312" w:cs="楷体_GB2312"/>
          <w:snapToGrid w:val="0"/>
          <w:kern w:val="0"/>
          <w:sz w:val="32"/>
          <w:szCs w:val="32"/>
        </w:rPr>
        <w:t>第三十五条</w:t>
      </w:r>
      <w:r>
        <w:rPr>
          <w:rFonts w:eastAsia="楷体_GB2312"/>
          <w:snapToGrid w:val="0"/>
          <w:kern w:val="0"/>
          <w:sz w:val="32"/>
          <w:szCs w:val="32"/>
        </w:rPr>
        <w:t xml:space="preserve"> </w:t>
      </w:r>
      <w:r>
        <w:rPr>
          <w:rFonts w:eastAsia="仿宋_GB2312"/>
          <w:snapToGrid w:val="0"/>
          <w:kern w:val="0"/>
          <w:sz w:val="32"/>
          <w:szCs w:val="32"/>
        </w:rPr>
        <w:t xml:space="preserve"> </w:t>
      </w:r>
      <w:r>
        <w:rPr>
          <w:rFonts w:hint="eastAsia" w:ascii="仿宋_GB2312" w:hAnsi="仿宋" w:eastAsia="仿宋_GB2312" w:cs="仿宋_GB2312"/>
          <w:sz w:val="32"/>
          <w:szCs w:val="32"/>
          <w:lang w:eastAsia="zh-CN"/>
        </w:rPr>
        <w:t>镇政府</w:t>
      </w:r>
      <w:r>
        <w:rPr>
          <w:rFonts w:hint="eastAsia" w:eastAsia="仿宋_GB2312" w:cs="仿宋_GB2312"/>
          <w:snapToGrid w:val="0"/>
          <w:kern w:val="0"/>
          <w:sz w:val="32"/>
          <w:szCs w:val="32"/>
        </w:rPr>
        <w:t>公开行政执法信息应当进行内部审核，明确审查的程序和责任，对拟公示的信息依法进行审查，未经审查不得发布。</w:t>
      </w:r>
    </w:p>
    <w:p w14:paraId="2102B690">
      <w:pPr>
        <w:ind w:firstLine="640" w:firstLineChars="200"/>
        <w:rPr>
          <w:rFonts w:eastAsia="仿宋_GB2312"/>
          <w:snapToGrid w:val="0"/>
          <w:kern w:val="0"/>
          <w:sz w:val="32"/>
          <w:szCs w:val="32"/>
        </w:rPr>
      </w:pPr>
      <w:r>
        <w:rPr>
          <w:rFonts w:hint="eastAsia" w:eastAsia="楷体_GB2312" w:cs="楷体_GB2312"/>
          <w:snapToGrid w:val="0"/>
          <w:kern w:val="0"/>
          <w:sz w:val="32"/>
          <w:szCs w:val="32"/>
        </w:rPr>
        <w:t>第三十六条</w:t>
      </w:r>
      <w:r>
        <w:rPr>
          <w:rFonts w:eastAsia="仿宋_GB2312"/>
          <w:snapToGrid w:val="0"/>
          <w:kern w:val="0"/>
          <w:sz w:val="32"/>
          <w:szCs w:val="32"/>
        </w:rPr>
        <w:t xml:space="preserve">  </w:t>
      </w:r>
      <w:r>
        <w:rPr>
          <w:rFonts w:hint="eastAsia" w:ascii="仿宋_GB2312" w:hAnsi="仿宋" w:eastAsia="仿宋_GB2312" w:cs="仿宋_GB2312"/>
          <w:sz w:val="32"/>
          <w:szCs w:val="32"/>
          <w:lang w:eastAsia="zh-CN"/>
        </w:rPr>
        <w:t>镇政府</w:t>
      </w:r>
      <w:r>
        <w:rPr>
          <w:rFonts w:hint="eastAsia" w:eastAsia="仿宋_GB2312" w:cs="仿宋_GB2312"/>
          <w:snapToGrid w:val="0"/>
          <w:kern w:val="0"/>
          <w:sz w:val="32"/>
          <w:szCs w:val="32"/>
        </w:rPr>
        <w:t>发现公开的行政执法信息不准确的，应当及时更正。公民、法人或者其他组织有证据证明公示的行政执法信息不准确申请更正的，</w:t>
      </w:r>
      <w:r>
        <w:rPr>
          <w:rFonts w:hint="eastAsia" w:ascii="仿宋_GB2312" w:hAnsi="仿宋" w:eastAsia="仿宋_GB2312" w:cs="仿宋_GB2312"/>
          <w:sz w:val="32"/>
          <w:szCs w:val="32"/>
          <w:lang w:eastAsia="zh-CN"/>
        </w:rPr>
        <w:t>镇政府</w:t>
      </w:r>
      <w:r>
        <w:rPr>
          <w:rFonts w:hint="eastAsia" w:eastAsia="仿宋_GB2312" w:cs="仿宋_GB2312"/>
          <w:snapToGrid w:val="0"/>
          <w:kern w:val="0"/>
          <w:sz w:val="32"/>
          <w:szCs w:val="32"/>
        </w:rPr>
        <w:t>应当进行核实，确需更正的应当根据规定及时更正，不需更正的应当及时告知申请人，说明理由和申诉途径。</w:t>
      </w:r>
    </w:p>
    <w:p w14:paraId="497A0A3C">
      <w:pPr>
        <w:ind w:firstLine="200"/>
        <w:rPr>
          <w:rFonts w:eastAsia="仿宋_GB2312"/>
          <w:snapToGrid w:val="0"/>
          <w:kern w:val="0"/>
          <w:sz w:val="32"/>
          <w:szCs w:val="32"/>
        </w:rPr>
      </w:pPr>
    </w:p>
    <w:p w14:paraId="11FAB4AF">
      <w:pPr>
        <w:jc w:val="center"/>
        <w:rPr>
          <w:rFonts w:ascii="黑体" w:hAnsi="黑体" w:eastAsia="黑体"/>
          <w:snapToGrid w:val="0"/>
          <w:kern w:val="0"/>
          <w:sz w:val="32"/>
          <w:szCs w:val="32"/>
        </w:rPr>
      </w:pPr>
      <w:r>
        <w:rPr>
          <w:rFonts w:hint="eastAsia" w:ascii="黑体" w:hAnsi="黑体" w:eastAsia="黑体" w:cs="黑体"/>
          <w:snapToGrid w:val="0"/>
          <w:kern w:val="0"/>
          <w:sz w:val="32"/>
          <w:szCs w:val="32"/>
        </w:rPr>
        <w:t>第五章</w:t>
      </w:r>
      <w:r>
        <w:rPr>
          <w:rFonts w:ascii="黑体" w:hAnsi="黑体" w:eastAsia="黑体" w:cs="黑体"/>
          <w:snapToGrid w:val="0"/>
          <w:kern w:val="0"/>
          <w:sz w:val="32"/>
          <w:szCs w:val="32"/>
        </w:rPr>
        <w:t xml:space="preserve">  </w:t>
      </w:r>
      <w:r>
        <w:rPr>
          <w:rFonts w:hint="eastAsia" w:ascii="黑体" w:hAnsi="黑体" w:eastAsia="黑体" w:cs="黑体"/>
          <w:snapToGrid w:val="0"/>
          <w:kern w:val="0"/>
          <w:sz w:val="32"/>
          <w:szCs w:val="32"/>
        </w:rPr>
        <w:t>监督检查</w:t>
      </w:r>
    </w:p>
    <w:p w14:paraId="2E7D6B7E">
      <w:pPr>
        <w:ind w:firstLine="640" w:firstLineChars="200"/>
        <w:rPr>
          <w:rFonts w:eastAsia="仿宋_GB2312"/>
          <w:snapToGrid w:val="0"/>
          <w:kern w:val="0"/>
          <w:sz w:val="32"/>
          <w:szCs w:val="32"/>
        </w:rPr>
      </w:pPr>
      <w:r>
        <w:rPr>
          <w:rFonts w:hint="eastAsia" w:eastAsia="楷体_GB2312" w:cs="楷体_GB2312"/>
          <w:snapToGrid w:val="0"/>
          <w:kern w:val="0"/>
          <w:sz w:val="32"/>
          <w:szCs w:val="32"/>
        </w:rPr>
        <w:t>第三十七条</w:t>
      </w:r>
      <w:r>
        <w:rPr>
          <w:rFonts w:eastAsia="仿宋_GB2312"/>
          <w:snapToGrid w:val="0"/>
          <w:kern w:val="0"/>
          <w:sz w:val="32"/>
          <w:szCs w:val="32"/>
        </w:rPr>
        <w:t xml:space="preserve">  </w:t>
      </w:r>
      <w:r>
        <w:rPr>
          <w:rFonts w:hint="eastAsia" w:ascii="仿宋_GB2312" w:hAnsi="仿宋" w:eastAsia="仿宋_GB2312" w:cs="仿宋_GB2312"/>
          <w:sz w:val="32"/>
          <w:szCs w:val="32"/>
          <w:lang w:eastAsia="zh-CN"/>
        </w:rPr>
        <w:t>镇政府</w:t>
      </w:r>
      <w:r>
        <w:rPr>
          <w:rFonts w:hint="eastAsia" w:eastAsia="仿宋_GB2312" w:cs="仿宋_GB2312"/>
          <w:snapToGrid w:val="0"/>
          <w:kern w:val="0"/>
          <w:sz w:val="32"/>
          <w:szCs w:val="32"/>
        </w:rPr>
        <w:t>应当建立健全考核制度，加强对行政执法公示制度推行情况的监督检查，并将监督检查情况纳入依法行政考核的主要内容。</w:t>
      </w:r>
    </w:p>
    <w:p w14:paraId="11F34419">
      <w:pPr>
        <w:ind w:firstLine="640" w:firstLineChars="200"/>
        <w:rPr>
          <w:rFonts w:eastAsia="仿宋_GB2312"/>
          <w:snapToGrid w:val="0"/>
          <w:kern w:val="0"/>
          <w:sz w:val="32"/>
          <w:szCs w:val="32"/>
        </w:rPr>
      </w:pPr>
      <w:r>
        <w:rPr>
          <w:rFonts w:hint="eastAsia" w:eastAsia="楷体_GB2312" w:cs="楷体_GB2312"/>
          <w:snapToGrid w:val="0"/>
          <w:kern w:val="0"/>
          <w:sz w:val="32"/>
          <w:szCs w:val="32"/>
        </w:rPr>
        <w:t>第三十八条</w:t>
      </w:r>
      <w:r>
        <w:rPr>
          <w:rFonts w:eastAsia="楷体_GB2312"/>
          <w:snapToGrid w:val="0"/>
          <w:kern w:val="0"/>
          <w:sz w:val="32"/>
          <w:szCs w:val="32"/>
        </w:rPr>
        <w:t xml:space="preserve"> </w:t>
      </w:r>
      <w:r>
        <w:rPr>
          <w:rFonts w:eastAsia="仿宋_GB2312"/>
          <w:snapToGrid w:val="0"/>
          <w:kern w:val="0"/>
          <w:sz w:val="32"/>
          <w:szCs w:val="32"/>
        </w:rPr>
        <w:t xml:space="preserve"> </w:t>
      </w:r>
      <w:r>
        <w:rPr>
          <w:rFonts w:hint="eastAsia" w:eastAsia="仿宋_GB2312" w:cs="仿宋_GB2312"/>
          <w:snapToGrid w:val="0"/>
          <w:kern w:val="0"/>
          <w:sz w:val="32"/>
          <w:szCs w:val="32"/>
          <w:lang w:eastAsia="zh-CN"/>
        </w:rPr>
        <w:t>镇政府</w:t>
      </w:r>
      <w:r>
        <w:rPr>
          <w:rFonts w:hint="eastAsia" w:eastAsia="仿宋_GB2312" w:cs="仿宋_GB2312"/>
          <w:snapToGrid w:val="0"/>
          <w:kern w:val="0"/>
          <w:sz w:val="32"/>
          <w:szCs w:val="32"/>
        </w:rPr>
        <w:t>应当建立健全责任追究制度，对不按要求公示、选择性公示、更新维护不及时等问题，责令改正；情节严重的，追究有关责任人员责任。</w:t>
      </w:r>
    </w:p>
    <w:p w14:paraId="71755A19">
      <w:pPr>
        <w:ind w:firstLine="640" w:firstLineChars="200"/>
        <w:rPr>
          <w:rFonts w:eastAsia="仿宋_GB2312"/>
          <w:snapToGrid w:val="0"/>
          <w:kern w:val="0"/>
          <w:sz w:val="32"/>
          <w:szCs w:val="32"/>
        </w:rPr>
      </w:pPr>
      <w:r>
        <w:rPr>
          <w:rFonts w:hint="eastAsia" w:eastAsia="楷体_GB2312" w:cs="楷体_GB2312"/>
          <w:snapToGrid w:val="0"/>
          <w:kern w:val="0"/>
          <w:sz w:val="32"/>
          <w:szCs w:val="32"/>
        </w:rPr>
        <w:t>第三十九条</w:t>
      </w:r>
      <w:r>
        <w:rPr>
          <w:rFonts w:eastAsia="仿宋_GB2312"/>
          <w:snapToGrid w:val="0"/>
          <w:kern w:val="0"/>
          <w:sz w:val="32"/>
          <w:szCs w:val="32"/>
        </w:rPr>
        <w:t xml:space="preserve">  </w:t>
      </w:r>
      <w:r>
        <w:rPr>
          <w:rFonts w:hint="eastAsia" w:eastAsia="仿宋_GB2312" w:cs="仿宋_GB2312"/>
          <w:snapToGrid w:val="0"/>
          <w:kern w:val="0"/>
          <w:sz w:val="32"/>
          <w:szCs w:val="32"/>
        </w:rPr>
        <w:t>行政执法主体及其工作人员违反本办法，有下列情形之一的，按照《辽宁省行政执法监督规定》等有关规定，对负有直接责任的主管人员和其他直接责任人员责令书面检查、批评教育、通报批评、离岗培训或者暂扣行政执法证件；情节严重的，依法收缴行政执法证件；涉嫌违反行政纪律的，交由法定机关处理：</w:t>
      </w:r>
    </w:p>
    <w:p w14:paraId="52181105">
      <w:pPr>
        <w:ind w:firstLine="640" w:firstLineChars="200"/>
        <w:rPr>
          <w:rFonts w:eastAsia="仿宋_GB2312"/>
          <w:snapToGrid w:val="0"/>
          <w:kern w:val="0"/>
          <w:sz w:val="32"/>
          <w:szCs w:val="32"/>
        </w:rPr>
      </w:pPr>
      <w:r>
        <w:rPr>
          <w:rFonts w:hint="eastAsia" w:eastAsia="仿宋_GB2312" w:cs="仿宋_GB2312"/>
          <w:snapToGrid w:val="0"/>
          <w:kern w:val="0"/>
          <w:sz w:val="32"/>
          <w:szCs w:val="32"/>
        </w:rPr>
        <w:t>（一）应当公示而未公示，经责令后仍不改正的；</w:t>
      </w:r>
    </w:p>
    <w:p w14:paraId="56F50DE1">
      <w:pPr>
        <w:ind w:firstLine="640" w:firstLineChars="200"/>
        <w:rPr>
          <w:rFonts w:eastAsia="仿宋_GB2312"/>
          <w:snapToGrid w:val="0"/>
          <w:kern w:val="0"/>
          <w:sz w:val="32"/>
          <w:szCs w:val="32"/>
        </w:rPr>
      </w:pPr>
      <w:r>
        <w:rPr>
          <w:rFonts w:hint="eastAsia" w:eastAsia="仿宋_GB2312" w:cs="仿宋_GB2312"/>
          <w:snapToGrid w:val="0"/>
          <w:kern w:val="0"/>
          <w:sz w:val="32"/>
          <w:szCs w:val="32"/>
        </w:rPr>
        <w:t>（二）公示弄虚作假的；</w:t>
      </w:r>
    </w:p>
    <w:p w14:paraId="24DD3880">
      <w:pPr>
        <w:ind w:firstLine="640" w:firstLineChars="200"/>
        <w:rPr>
          <w:rFonts w:eastAsia="仿宋_GB2312"/>
          <w:snapToGrid w:val="0"/>
          <w:kern w:val="0"/>
          <w:sz w:val="32"/>
          <w:szCs w:val="32"/>
        </w:rPr>
      </w:pPr>
      <w:r>
        <w:rPr>
          <w:rFonts w:hint="eastAsia" w:eastAsia="仿宋_GB2312" w:cs="仿宋_GB2312"/>
          <w:snapToGrid w:val="0"/>
          <w:kern w:val="0"/>
          <w:sz w:val="32"/>
          <w:szCs w:val="32"/>
        </w:rPr>
        <w:t>（三）未在本级人民政府确定的行政执法信息公示统一平台公开行政执法信息，经责令后仍不改正的。</w:t>
      </w:r>
    </w:p>
    <w:p w14:paraId="04555E6D">
      <w:pPr>
        <w:ind w:firstLine="640" w:firstLineChars="200"/>
        <w:rPr>
          <w:rFonts w:eastAsia="仿宋"/>
          <w:sz w:val="32"/>
          <w:szCs w:val="32"/>
        </w:rPr>
      </w:pPr>
      <w:r>
        <w:rPr>
          <w:rFonts w:hint="eastAsia" w:eastAsia="楷体_GB2312" w:cs="楷体_GB2312"/>
          <w:snapToGrid w:val="0"/>
          <w:kern w:val="0"/>
          <w:sz w:val="32"/>
          <w:szCs w:val="32"/>
        </w:rPr>
        <w:t>第四十条</w:t>
      </w:r>
      <w:r>
        <w:rPr>
          <w:rFonts w:eastAsia="仿宋_GB2312"/>
          <w:snapToGrid w:val="0"/>
          <w:kern w:val="0"/>
          <w:sz w:val="32"/>
          <w:szCs w:val="32"/>
        </w:rPr>
        <w:t xml:space="preserve">  </w:t>
      </w:r>
      <w:r>
        <w:rPr>
          <w:rFonts w:hint="eastAsia" w:eastAsia="仿宋_GB2312" w:cs="仿宋_GB2312"/>
          <w:snapToGrid w:val="0"/>
          <w:kern w:val="0"/>
          <w:sz w:val="32"/>
          <w:szCs w:val="32"/>
        </w:rPr>
        <w:t>本办法自发布之日起施行。</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CB86B">
    <w:pPr>
      <w:pStyle w:val="2"/>
      <w:framePr w:wrap="auto" w:vAnchor="text" w:hAnchor="margin" w:xAlign="right" w:y="1"/>
      <w:rPr>
        <w:rStyle w:val="6"/>
      </w:rPr>
    </w:pPr>
    <w:r>
      <w:rPr>
        <w:rStyle w:val="6"/>
      </w:rPr>
      <w:fldChar w:fldCharType="begin"/>
    </w:r>
    <w:r>
      <w:rPr>
        <w:rStyle w:val="6"/>
      </w:rPr>
      <w:instrText xml:space="preserve">PAGE  </w:instrText>
    </w:r>
    <w:r>
      <w:rPr>
        <w:rStyle w:val="6"/>
      </w:rPr>
      <w:fldChar w:fldCharType="separate"/>
    </w:r>
    <w:r>
      <w:rPr>
        <w:rStyle w:val="6"/>
      </w:rPr>
      <w:t>1</w:t>
    </w:r>
    <w:r>
      <w:rPr>
        <w:rStyle w:val="6"/>
      </w:rPr>
      <w:fldChar w:fldCharType="end"/>
    </w:r>
  </w:p>
  <w:p w14:paraId="59E04F70">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2C30DC"/>
    <w:rsid w:val="00003CDA"/>
    <w:rsid w:val="00051544"/>
    <w:rsid w:val="00094C46"/>
    <w:rsid w:val="000D53F4"/>
    <w:rsid w:val="000D5594"/>
    <w:rsid w:val="001025D8"/>
    <w:rsid w:val="00142755"/>
    <w:rsid w:val="00150C7E"/>
    <w:rsid w:val="00155280"/>
    <w:rsid w:val="001A7C2A"/>
    <w:rsid w:val="00201C4A"/>
    <w:rsid w:val="00217757"/>
    <w:rsid w:val="00266814"/>
    <w:rsid w:val="003821BD"/>
    <w:rsid w:val="00385D1B"/>
    <w:rsid w:val="00390905"/>
    <w:rsid w:val="00454CA6"/>
    <w:rsid w:val="00497974"/>
    <w:rsid w:val="004A3A9E"/>
    <w:rsid w:val="004C3873"/>
    <w:rsid w:val="004E061F"/>
    <w:rsid w:val="005A2A4B"/>
    <w:rsid w:val="006D1B8F"/>
    <w:rsid w:val="006D2DA2"/>
    <w:rsid w:val="007103B2"/>
    <w:rsid w:val="00717A22"/>
    <w:rsid w:val="00753821"/>
    <w:rsid w:val="00755DC5"/>
    <w:rsid w:val="00871353"/>
    <w:rsid w:val="008A1537"/>
    <w:rsid w:val="008D76C9"/>
    <w:rsid w:val="009340A3"/>
    <w:rsid w:val="00A21914"/>
    <w:rsid w:val="00A704FA"/>
    <w:rsid w:val="00A83CB2"/>
    <w:rsid w:val="00AD5A88"/>
    <w:rsid w:val="00AF28C7"/>
    <w:rsid w:val="00B51AA6"/>
    <w:rsid w:val="00B63ABA"/>
    <w:rsid w:val="00B768D3"/>
    <w:rsid w:val="00BB78E5"/>
    <w:rsid w:val="00BD3903"/>
    <w:rsid w:val="00C2461E"/>
    <w:rsid w:val="00C454E8"/>
    <w:rsid w:val="00C5396E"/>
    <w:rsid w:val="00CC05E4"/>
    <w:rsid w:val="00D65682"/>
    <w:rsid w:val="00D662A0"/>
    <w:rsid w:val="00D858AE"/>
    <w:rsid w:val="00DB7C0A"/>
    <w:rsid w:val="00DC7034"/>
    <w:rsid w:val="00DF3E09"/>
    <w:rsid w:val="00E43ACB"/>
    <w:rsid w:val="00F019B6"/>
    <w:rsid w:val="00FA2CF2"/>
    <w:rsid w:val="2DBA3BC2"/>
    <w:rsid w:val="30D832FF"/>
    <w:rsid w:val="392C30DC"/>
    <w:rsid w:val="3B2D15A8"/>
    <w:rsid w:val="5BE56BE9"/>
    <w:rsid w:val="7F5DABC8"/>
    <w:rsid w:val="DDBDCD50"/>
    <w:rsid w:val="EF761AE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5">
    <w:name w:val="Default Paragraph Font"/>
    <w:semiHidden/>
    <w:qFormat/>
    <w:uiPriority w:val="99"/>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link w:val="8"/>
    <w:semiHidden/>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99"/>
  </w:style>
  <w:style w:type="character" w:customStyle="1" w:styleId="7">
    <w:name w:val="Footer Char"/>
    <w:basedOn w:val="5"/>
    <w:link w:val="2"/>
    <w:semiHidden/>
    <w:qFormat/>
    <w:locked/>
    <w:uiPriority w:val="99"/>
    <w:rPr>
      <w:sz w:val="18"/>
      <w:szCs w:val="18"/>
    </w:rPr>
  </w:style>
  <w:style w:type="character" w:customStyle="1" w:styleId="8">
    <w:name w:val="Header Char"/>
    <w:basedOn w:val="5"/>
    <w:link w:val="3"/>
    <w:semiHidden/>
    <w:qFormat/>
    <w:locked/>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Template>
  <Company>微软中国</Company>
  <Pages>9</Pages>
  <Words>3895</Words>
  <Characters>3899</Characters>
  <Lines>0</Lines>
  <Paragraphs>0</Paragraphs>
  <TotalTime>258</TotalTime>
  <ScaleCrop>false</ScaleCrop>
  <LinksUpToDate>false</LinksUpToDate>
  <CharactersWithSpaces>4002</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2019-10-18T03:09:00Z</dcterms:created>
  <dc:creator>A.W.M</dc:creator>
  <cp:lastModifiedBy>Violette</cp:lastModifiedBy>
  <dcterms:modified xsi:type="dcterms:W3CDTF">2026-09-10T10:33:06Z</dcterms:modified>
  <dc:title>青堆镇行政执法公示办法</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058A95B683B34ADD8DACF9130568FD5D_13</vt:lpwstr>
  </property>
  <property fmtid="{D5CDD505-2E9C-101B-9397-08002B2CF9AE}" pid="4" name="KSOTemplateDocerSaveRecord">
    <vt:lpwstr>eyJoZGlkIjoiY2Y2NDE2NmI4ZDcyMDJmNDQ2YmExZTA2ZDRlNWVkYWUifQ==</vt:lpwstr>
  </property>
</Properties>
</file>