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华文中宋" w:hAnsi="华文中宋" w:eastAsia="华文中宋" w:cs="华文中宋"/>
          <w:b/>
          <w:bCs/>
          <w:color w:val="000000" w:themeColor="text1"/>
          <w:sz w:val="44"/>
          <w:szCs w:val="44"/>
          <w:highlight w:val="none"/>
          <w14:textFill>
            <w14:solidFill>
              <w14:schemeClr w14:val="tx1"/>
            </w14:solidFill>
          </w14:textFill>
        </w:rPr>
      </w:pPr>
      <w:r>
        <w:rPr>
          <w:rFonts w:hint="eastAsia" w:ascii="华文中宋" w:hAnsi="华文中宋" w:eastAsia="华文中宋" w:cs="华文中宋"/>
          <w:b/>
          <w:bCs/>
          <w:color w:val="000000" w:themeColor="text1"/>
          <w:sz w:val="44"/>
          <w:szCs w:val="44"/>
          <w:highlight w:val="none"/>
          <w14:textFill>
            <w14:solidFill>
              <w14:schemeClr w14:val="tx1"/>
            </w14:solidFill>
          </w14:textFill>
        </w:rPr>
        <w:t>大营镇重大行政执法决定法制审核办法</w:t>
      </w: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华文中宋" w:hAnsi="华文中宋" w:eastAsia="华文中宋" w:cs="华文中宋"/>
          <w:color w:val="000000" w:themeColor="text1"/>
          <w:sz w:val="44"/>
          <w:szCs w:val="44"/>
          <w:highlight w:val="none"/>
          <w14:textFill>
            <w14:solidFill>
              <w14:schemeClr w14:val="tx1"/>
            </w14:solidFill>
          </w14:textFill>
        </w:rPr>
      </w:pPr>
      <w:r>
        <w:rPr>
          <w:rFonts w:hint="eastAsia" w:ascii="华文中宋" w:hAnsi="华文中宋" w:eastAsia="华文中宋" w:cs="华文中宋"/>
          <w:color w:val="000000" w:themeColor="text1"/>
          <w:sz w:val="44"/>
          <w:szCs w:val="44"/>
          <w:highlight w:val="none"/>
          <w14:textFill>
            <w14:solidFill>
              <w14:schemeClr w14:val="tx1"/>
            </w14:solidFill>
          </w14:textFill>
        </w:rPr>
        <w:t>(试行)</w:t>
      </w: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 w:hAnsi="仿宋" w:eastAsia="仿宋"/>
          <w:color w:val="000000" w:themeColor="text1"/>
          <w:sz w:val="32"/>
          <w:szCs w:val="32"/>
          <w:highlight w:val="none"/>
          <w14:textFill>
            <w14:solidFill>
              <w14:schemeClr w14:val="tx1"/>
            </w14:solidFill>
          </w14:textFill>
        </w:rPr>
      </w:pP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第一条 为落实重大行政执法决定法制审核制度，根据《庄河市重大行政执法决定法制审核办法》，结合</w:t>
      </w:r>
      <w:r>
        <w:rPr>
          <w:rFonts w:hint="eastAsia" w:ascii="仿宋" w:hAnsi="仿宋" w:eastAsia="仿宋"/>
          <w:color w:val="000000" w:themeColor="text1"/>
          <w:sz w:val="32"/>
          <w:szCs w:val="32"/>
          <w:highlight w:val="none"/>
          <w:lang w:eastAsia="zh-CN"/>
          <w14:textFill>
            <w14:solidFill>
              <w14:schemeClr w14:val="tx1"/>
            </w14:solidFill>
          </w14:textFill>
        </w:rPr>
        <w:t>大营</w:t>
      </w:r>
      <w:r>
        <w:rPr>
          <w:rFonts w:hint="eastAsia" w:ascii="仿宋" w:hAnsi="仿宋" w:eastAsia="仿宋"/>
          <w:color w:val="000000" w:themeColor="text1"/>
          <w:sz w:val="32"/>
          <w:szCs w:val="32"/>
          <w:highlight w:val="none"/>
          <w14:textFill>
            <w14:solidFill>
              <w14:schemeClr w14:val="tx1"/>
            </w14:solidFill>
          </w14:textFill>
        </w:rPr>
        <w:t>镇</w:t>
      </w:r>
      <w:r>
        <w:rPr>
          <w:rFonts w:hint="eastAsia" w:ascii="仿宋" w:hAnsi="仿宋" w:eastAsia="仿宋"/>
          <w:color w:val="000000" w:themeColor="text1"/>
          <w:sz w:val="32"/>
          <w:szCs w:val="32"/>
          <w:highlight w:val="none"/>
          <w:lang w:eastAsia="zh-CN"/>
          <w14:textFill>
            <w14:solidFill>
              <w14:schemeClr w14:val="tx1"/>
            </w14:solidFill>
          </w14:textFill>
        </w:rPr>
        <w:t>人民政府</w:t>
      </w:r>
      <w:r>
        <w:rPr>
          <w:rFonts w:hint="eastAsia" w:ascii="仿宋" w:hAnsi="仿宋" w:eastAsia="仿宋"/>
          <w:color w:val="000000" w:themeColor="text1"/>
          <w:sz w:val="32"/>
          <w:szCs w:val="32"/>
          <w:highlight w:val="none"/>
          <w14:textFill>
            <w14:solidFill>
              <w14:schemeClr w14:val="tx1"/>
            </w14:solidFill>
          </w14:textFill>
        </w:rPr>
        <w:t>实际</w:t>
      </w:r>
      <w:r>
        <w:rPr>
          <w:rFonts w:hint="eastAsia" w:ascii="仿宋" w:hAnsi="仿宋" w:eastAsia="仿宋"/>
          <w:color w:val="000000" w:themeColor="text1"/>
          <w:sz w:val="32"/>
          <w:szCs w:val="32"/>
          <w:highlight w:val="none"/>
          <w:lang w:eastAsia="zh-CN"/>
          <w14:textFill>
            <w14:solidFill>
              <w14:schemeClr w14:val="tx1"/>
            </w14:solidFill>
          </w14:textFill>
        </w:rPr>
        <w:t>工作</w:t>
      </w:r>
      <w:r>
        <w:rPr>
          <w:rFonts w:hint="eastAsia" w:ascii="仿宋" w:hAnsi="仿宋" w:eastAsia="仿宋"/>
          <w:color w:val="000000" w:themeColor="text1"/>
          <w:sz w:val="32"/>
          <w:szCs w:val="32"/>
          <w:highlight w:val="none"/>
          <w14:textFill>
            <w14:solidFill>
              <w14:schemeClr w14:val="tx1"/>
            </w14:solidFill>
          </w14:textFill>
        </w:rPr>
        <w:t>，制定本办法。</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第二条 重大行政执法决定应当进行法制审核，未经审核或者审核未通过的，不得作出重大行政执法决定。</w:t>
      </w: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其他行政执法决定，认为需要进行法制审核的，依照本办法执行。</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第三条 本办法所称重大行政执法决定法制审核，是指</w:t>
      </w:r>
      <w:r>
        <w:rPr>
          <w:rFonts w:hint="eastAsia" w:ascii="仿宋" w:hAnsi="仿宋" w:eastAsia="仿宋"/>
          <w:color w:val="000000" w:themeColor="text1"/>
          <w:sz w:val="32"/>
          <w:szCs w:val="32"/>
          <w:highlight w:val="none"/>
          <w:lang w:eastAsia="zh-CN"/>
          <w14:textFill>
            <w14:solidFill>
              <w14:schemeClr w14:val="tx1"/>
            </w14:solidFill>
          </w14:textFill>
        </w:rPr>
        <w:t>大营镇人民政府</w:t>
      </w:r>
      <w:r>
        <w:rPr>
          <w:rFonts w:hint="eastAsia" w:ascii="仿宋" w:hAnsi="仿宋" w:eastAsia="仿宋"/>
          <w:color w:val="000000" w:themeColor="text1"/>
          <w:sz w:val="32"/>
          <w:szCs w:val="32"/>
          <w:highlight w:val="none"/>
          <w14:textFill>
            <w14:solidFill>
              <w14:schemeClr w14:val="tx1"/>
            </w14:solidFill>
          </w14:textFill>
        </w:rPr>
        <w:t>在作出重大行政执法决定之前，由本单位负责法制工作的机构对其合法性、合理性进行审核的活动。</w:t>
      </w: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重大行政执法决定法制审核主体为</w:t>
      </w:r>
      <w:r>
        <w:rPr>
          <w:rFonts w:hint="eastAsia" w:ascii="仿宋" w:hAnsi="仿宋" w:eastAsia="仿宋"/>
          <w:color w:val="000000" w:themeColor="text1"/>
          <w:sz w:val="32"/>
          <w:szCs w:val="32"/>
          <w:highlight w:val="none"/>
          <w:lang w:eastAsia="zh-CN"/>
          <w14:textFill>
            <w14:solidFill>
              <w14:schemeClr w14:val="tx1"/>
            </w14:solidFill>
          </w14:textFill>
        </w:rPr>
        <w:t>大营镇人民政府</w:t>
      </w:r>
      <w:r>
        <w:rPr>
          <w:rFonts w:hint="eastAsia" w:ascii="仿宋" w:hAnsi="仿宋" w:eastAsia="仿宋"/>
          <w:color w:val="000000" w:themeColor="text1"/>
          <w:sz w:val="32"/>
          <w:szCs w:val="32"/>
          <w:highlight w:val="none"/>
          <w14:textFill>
            <w14:solidFill>
              <w14:schemeClr w14:val="tx1"/>
            </w14:solidFill>
          </w14:textFill>
        </w:rPr>
        <w:t>的法制机构。</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第四条 按照依法有序、科学规范、便捷高效、办审分离的原则，做到重大行政执法决定事实清楚、证据确凿充分、定性准确、依据正确、裁量适当、程序合法、法律文书制作规范、法律用语使用准确等。</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 xml:space="preserve">第五条 </w:t>
      </w:r>
      <w:r>
        <w:rPr>
          <w:rFonts w:hint="eastAsia" w:ascii="仿宋" w:hAnsi="仿宋" w:eastAsia="仿宋"/>
          <w:color w:val="000000" w:themeColor="text1"/>
          <w:sz w:val="32"/>
          <w:szCs w:val="32"/>
          <w:highlight w:val="none"/>
          <w:lang w:eastAsia="zh-CN"/>
          <w14:textFill>
            <w14:solidFill>
              <w14:schemeClr w14:val="tx1"/>
            </w14:solidFill>
          </w14:textFill>
        </w:rPr>
        <w:t>大营镇人民政府</w:t>
      </w:r>
      <w:r>
        <w:rPr>
          <w:rFonts w:hint="eastAsia" w:ascii="仿宋" w:hAnsi="仿宋" w:eastAsia="仿宋"/>
          <w:color w:val="000000" w:themeColor="text1"/>
          <w:sz w:val="32"/>
          <w:szCs w:val="32"/>
          <w:highlight w:val="none"/>
          <w14:textFill>
            <w14:solidFill>
              <w14:schemeClr w14:val="tx1"/>
            </w14:solidFill>
          </w14:textFill>
        </w:rPr>
        <w:t>在行政许可、行政处罚、行政强制等行政执法行为中推行重大行政执法决定法制审核制度。</w:t>
      </w: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具有下列情形之一的，应当在作出决定前进行法制审核：</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（一）涉及重大公共利益、可能造成重大社会影响或引发社会风险的;</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（二）直接关系行政相对人或第三人重大权益的；</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（三）经过听证程序作出行政执法决定的;</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（四）案件情况疑难复杂，涉及多个法律关系的;</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（五）其他法律、法规、规章规定应当进行法制审核的。</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 xml:space="preserve">第六条 </w:t>
      </w:r>
      <w:bookmarkStart w:id="0" w:name="_GoBack"/>
      <w:bookmarkEnd w:id="0"/>
      <w:r>
        <w:rPr>
          <w:rFonts w:hint="eastAsia" w:ascii="仿宋" w:hAnsi="仿宋" w:eastAsia="仿宋"/>
          <w:color w:val="000000" w:themeColor="text1"/>
          <w:sz w:val="32"/>
          <w:szCs w:val="32"/>
          <w:highlight w:val="none"/>
          <w:lang w:eastAsia="zh-CN"/>
          <w14:textFill>
            <w14:solidFill>
              <w14:schemeClr w14:val="tx1"/>
            </w14:solidFill>
          </w14:textFill>
        </w:rPr>
        <w:t>大营镇人民政府</w:t>
      </w:r>
      <w:r>
        <w:rPr>
          <w:rFonts w:hint="eastAsia" w:ascii="仿宋" w:hAnsi="仿宋" w:eastAsia="仿宋"/>
          <w:color w:val="000000" w:themeColor="text1"/>
          <w:sz w:val="32"/>
          <w:szCs w:val="32"/>
          <w:highlight w:val="none"/>
          <w14:textFill>
            <w14:solidFill>
              <w14:schemeClr w14:val="tx1"/>
            </w14:solidFill>
          </w14:textFill>
        </w:rPr>
        <w:t>应当为法制机构配备政治素质高、业务能力强、具有法律专业背景的法制审核人员，鼓励具有国家统一法律职业资格的人员充实到法制审核工作岗位，</w:t>
      </w:r>
      <w:r>
        <w:rPr>
          <w:rFonts w:hint="eastAsia" w:ascii="仿宋" w:hAnsi="仿宋" w:eastAsia="仿宋"/>
          <w:color w:val="000000" w:themeColor="text1"/>
          <w:sz w:val="32"/>
          <w:szCs w:val="32"/>
          <w:highlight w:val="none"/>
          <w14:textFill>
            <w14:solidFill>
              <w14:schemeClr w14:val="tx1"/>
            </w14:solidFill>
          </w14:textFill>
        </w:rPr>
        <w:t>原则上法制机构法制审核人员不少于本单位执法人员总数的5%。初次从事行政处罚决定审核的人员，应当通过国家统一法律职业资格考试取得法律职业资格。</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lang w:eastAsia="zh-CN"/>
          <w14:textFill>
            <w14:solidFill>
              <w14:schemeClr w14:val="tx1"/>
            </w14:solidFill>
          </w14:textFill>
        </w:rPr>
        <w:t>大营镇人民政府</w:t>
      </w:r>
      <w:r>
        <w:rPr>
          <w:rFonts w:hint="eastAsia" w:ascii="仿宋" w:hAnsi="仿宋" w:eastAsia="仿宋"/>
          <w:color w:val="000000" w:themeColor="text1"/>
          <w:sz w:val="32"/>
          <w:szCs w:val="32"/>
          <w:highlight w:val="none"/>
          <w14:textFill>
            <w14:solidFill>
              <w14:schemeClr w14:val="tx1"/>
            </w14:solidFill>
          </w14:textFill>
        </w:rPr>
        <w:t>应当建立健全法律顾问和公职律师制度，对重大复杂疑难法律案件组织法律顾问和公职律师协助进行研究，提出意见建议，充分发挥政府法律顾问和公职律师在法制审核工作中的作用。</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第七条  建立健全法制审核培训制度。</w:t>
      </w:r>
      <w:r>
        <w:rPr>
          <w:rFonts w:hint="eastAsia" w:ascii="仿宋" w:hAnsi="仿宋" w:eastAsia="仿宋"/>
          <w:color w:val="000000" w:themeColor="text1"/>
          <w:sz w:val="32"/>
          <w:szCs w:val="32"/>
          <w:highlight w:val="none"/>
          <w:lang w:eastAsia="zh-CN"/>
          <w14:textFill>
            <w14:solidFill>
              <w14:schemeClr w14:val="tx1"/>
            </w14:solidFill>
          </w14:textFill>
        </w:rPr>
        <w:t>大营镇人民政府</w:t>
      </w:r>
      <w:r>
        <w:rPr>
          <w:rFonts w:hint="eastAsia" w:ascii="仿宋" w:hAnsi="仿宋" w:eastAsia="仿宋"/>
          <w:color w:val="000000" w:themeColor="text1"/>
          <w:sz w:val="32"/>
          <w:szCs w:val="32"/>
          <w:highlight w:val="none"/>
          <w14:textFill>
            <w14:solidFill>
              <w14:schemeClr w14:val="tx1"/>
            </w14:solidFill>
          </w14:textFill>
        </w:rPr>
        <w:t>定期开展法制审核人员培训，提高法制审核人员的法律素养和业务能力，每年开展培训不应少于一次，培训以推行“互联网+培训”、系统轮训、案例教学等多种方式进行。</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 xml:space="preserve">第八条 </w:t>
      </w:r>
      <w:r>
        <w:rPr>
          <w:rFonts w:hint="eastAsia" w:ascii="仿宋" w:hAnsi="仿宋" w:eastAsia="仿宋"/>
          <w:color w:val="000000" w:themeColor="text1"/>
          <w:sz w:val="32"/>
          <w:szCs w:val="32"/>
          <w:highlight w:val="none"/>
          <w14:textFill>
            <w14:solidFill>
              <w14:schemeClr w14:val="tx1"/>
            </w14:solidFill>
          </w14:textFill>
        </w:rPr>
        <w:t xml:space="preserve"> </w:t>
      </w:r>
      <w:r>
        <w:rPr>
          <w:rFonts w:hint="eastAsia" w:ascii="仿宋" w:hAnsi="仿宋" w:eastAsia="仿宋"/>
          <w:color w:val="000000" w:themeColor="text1"/>
          <w:sz w:val="32"/>
          <w:szCs w:val="32"/>
          <w:highlight w:val="none"/>
          <w:lang w:eastAsia="zh-CN"/>
          <w14:textFill>
            <w14:solidFill>
              <w14:schemeClr w14:val="tx1"/>
            </w14:solidFill>
          </w14:textFill>
        </w:rPr>
        <w:t>大营镇人民政府</w:t>
      </w:r>
      <w:r>
        <w:rPr>
          <w:rFonts w:hint="eastAsia" w:ascii="仿宋" w:hAnsi="仿宋" w:eastAsia="仿宋"/>
          <w:color w:val="000000" w:themeColor="text1"/>
          <w:sz w:val="32"/>
          <w:szCs w:val="32"/>
          <w:highlight w:val="none"/>
          <w14:textFill>
            <w14:solidFill>
              <w14:schemeClr w14:val="tx1"/>
            </w14:solidFill>
          </w14:textFill>
        </w:rPr>
        <w:t>在调查终结后，提请本单位作出行政执法决定前，对符合重大行政执法决定条件的案件应当送本单位的法制机构进行审核，送审时应提交以下材料：</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（一）拟作出重大行政执法决定的情况说明。载明案件基本事实、适用法律、法规、规章和执行裁量权基准情况、执法人员资格情况；</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（二）拟作出重大行政执法决定书文本；</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（三）经过听证程序的，应当提交听证笔录；</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（四）经过抽样、检疫、检测或检验的，应当提供相应报告；</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（五）经过评估、鉴定或者专家评审的，应当提交评估、鉴定报告或者评审意见；</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（六）其他有关材料。</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 xml:space="preserve">第九条 </w:t>
      </w:r>
      <w:r>
        <w:rPr>
          <w:rFonts w:hint="eastAsia" w:ascii="仿宋" w:hAnsi="仿宋" w:eastAsia="仿宋"/>
          <w:color w:val="000000" w:themeColor="text1"/>
          <w:sz w:val="32"/>
          <w:szCs w:val="32"/>
          <w:highlight w:val="none"/>
          <w:lang w:eastAsia="zh-CN"/>
          <w14:textFill>
            <w14:solidFill>
              <w14:schemeClr w14:val="tx1"/>
            </w14:solidFill>
          </w14:textFill>
        </w:rPr>
        <w:t>大营镇人民政府</w:t>
      </w:r>
      <w:r>
        <w:rPr>
          <w:rFonts w:hint="eastAsia" w:ascii="仿宋" w:hAnsi="仿宋" w:eastAsia="仿宋"/>
          <w:color w:val="000000" w:themeColor="text1"/>
          <w:sz w:val="32"/>
          <w:szCs w:val="32"/>
          <w:highlight w:val="none"/>
          <w14:textFill>
            <w14:solidFill>
              <w14:schemeClr w14:val="tx1"/>
            </w14:solidFill>
          </w14:textFill>
        </w:rPr>
        <w:t>法制机构对报送的案件材料以书面审核为主；材料不齐全的，可以要求及时补充，补充材料时间不计入审核时间，必要时，可以调阅审核执法决定的相关材料，相关单位和个人应当予以协助配合。</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第十条 法制机构对拟作出的重大行政执法决定从以下几个方面进行审核：</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（一）行政执法机关主体是否合法，行政执法人员是否具备执法资格；</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（二）程序是否合法；</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（三）主要事实是否清楚，证据是否确凿、充分；</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（四）适用法律、法规、规章是否准确，裁量基准运用是否适当；</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（五）执法是否有超越</w:t>
      </w:r>
      <w:r>
        <w:rPr>
          <w:rFonts w:hint="eastAsia" w:ascii="仿宋" w:hAnsi="仿宋" w:eastAsia="仿宋"/>
          <w:color w:val="000000" w:themeColor="text1"/>
          <w:sz w:val="32"/>
          <w:szCs w:val="32"/>
          <w:highlight w:val="none"/>
          <w:lang w:eastAsia="zh-CN"/>
          <w14:textFill>
            <w14:solidFill>
              <w14:schemeClr w14:val="tx1"/>
            </w14:solidFill>
          </w14:textFill>
        </w:rPr>
        <w:t>大营镇人民政府</w:t>
      </w:r>
      <w:r>
        <w:rPr>
          <w:rFonts w:hint="eastAsia" w:ascii="仿宋" w:hAnsi="仿宋" w:eastAsia="仿宋"/>
          <w:color w:val="000000" w:themeColor="text1"/>
          <w:sz w:val="32"/>
          <w:szCs w:val="32"/>
          <w:highlight w:val="none"/>
          <w14:textFill>
            <w14:solidFill>
              <w14:schemeClr w14:val="tx1"/>
            </w14:solidFill>
          </w14:textFill>
        </w:rPr>
        <w:t>法定权限或滥用职权的情形;</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（六）行政执法文书的制作是否规范、齐备；</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（七）违法行为是否涉嫌犯罪、需要移送司法机关。</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第十一条  法制机构应当在收到重大行政执法决定送审材料（需补充材料的，从材料全部补充完毕）起7个工作日内完成审核；案件复杂的，经负责人批准可以延长3个工作日。</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lang w:eastAsia="zh-CN"/>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重大行政执法决定法制审核应当在法律、法规、规章规定作出执法决定的期限内完成。</w:t>
      </w:r>
      <w:r>
        <w:rPr>
          <w:rFonts w:hint="eastAsia" w:ascii="仿宋" w:hAnsi="仿宋" w:eastAsia="仿宋"/>
          <w:color w:val="000000" w:themeColor="text1"/>
          <w:sz w:val="32"/>
          <w:szCs w:val="32"/>
          <w:highlight w:val="none"/>
          <w14:textFill>
            <w14:solidFill>
              <w14:schemeClr w14:val="tx1"/>
            </w14:solidFill>
          </w14:textFill>
        </w:rPr>
        <w:t>法律、法规、规章另有规定的，从其规定</w:t>
      </w:r>
      <w:r>
        <w:rPr>
          <w:rFonts w:hint="eastAsia" w:ascii="仿宋" w:hAnsi="仿宋" w:eastAsia="仿宋"/>
          <w:color w:val="000000" w:themeColor="text1"/>
          <w:sz w:val="32"/>
          <w:szCs w:val="32"/>
          <w:highlight w:val="none"/>
          <w:lang w:eastAsia="zh-CN"/>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 xml:space="preserve">第十二条 </w:t>
      </w:r>
      <w:r>
        <w:rPr>
          <w:rFonts w:hint="eastAsia" w:ascii="仿宋" w:hAnsi="仿宋" w:eastAsia="仿宋"/>
          <w:color w:val="000000" w:themeColor="text1"/>
          <w:sz w:val="32"/>
          <w:szCs w:val="32"/>
          <w:highlight w:val="none"/>
          <w:lang w:eastAsia="zh-CN"/>
          <w14:textFill>
            <w14:solidFill>
              <w14:schemeClr w14:val="tx1"/>
            </w14:solidFill>
          </w14:textFill>
        </w:rPr>
        <w:t>大营镇人民政府</w:t>
      </w:r>
      <w:r>
        <w:rPr>
          <w:rFonts w:hint="eastAsia" w:ascii="仿宋" w:hAnsi="仿宋" w:eastAsia="仿宋"/>
          <w:color w:val="000000" w:themeColor="text1"/>
          <w:sz w:val="32"/>
          <w:szCs w:val="32"/>
          <w:highlight w:val="none"/>
          <w14:textFill>
            <w14:solidFill>
              <w14:schemeClr w14:val="tx1"/>
            </w14:solidFill>
          </w14:textFill>
        </w:rPr>
        <w:t>的执法机构应当在案件法定办案期限届满前合理时间提交法制审核申请，为法制机构预留充足的法制审核时间。各类执法决定执法机构提交法制审核申请的具体时间由</w:t>
      </w:r>
      <w:r>
        <w:rPr>
          <w:rFonts w:hint="eastAsia" w:ascii="仿宋" w:hAnsi="仿宋" w:eastAsia="仿宋"/>
          <w:color w:val="000000" w:themeColor="text1"/>
          <w:sz w:val="32"/>
          <w:szCs w:val="32"/>
          <w:highlight w:val="none"/>
          <w:lang w:eastAsia="zh-CN"/>
          <w14:textFill>
            <w14:solidFill>
              <w14:schemeClr w14:val="tx1"/>
            </w14:solidFill>
          </w14:textFill>
        </w:rPr>
        <w:t>大营镇人民政府</w:t>
      </w:r>
      <w:r>
        <w:rPr>
          <w:rFonts w:hint="eastAsia" w:ascii="仿宋" w:hAnsi="仿宋" w:eastAsia="仿宋"/>
          <w:color w:val="000000" w:themeColor="text1"/>
          <w:sz w:val="32"/>
          <w:szCs w:val="32"/>
          <w:highlight w:val="none"/>
          <w14:textFill>
            <w14:solidFill>
              <w14:schemeClr w14:val="tx1"/>
            </w14:solidFill>
          </w14:textFill>
        </w:rPr>
        <w:t>重大执法决定法制审核办法具体规定。</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第十三条 法制机构对拟作出的重大行政执法决定，根据以下情况，提出相应的书面意见或建议：</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（一）案件事实清楚、证据确凿、适用依据正确，程序合法、执行裁量权基准适当，法律文书制作规范的，提出同意的审核意见；</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（二）对超越本单位法定权限，或者存在滥用职权的，提出不同意的审核意见；</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（三）对事实不清、证据不足的，提出重新调查或者补充调查的审核意见；</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（四）对定性不准、适用依据错误，或者不符合裁量基准规定的，提出修正的审核意见；</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（五）对违反法定程序的，提出纠正的审核意见；</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（六）超出本单位管辖范围或涉嫌犯罪的，提出移送意见。</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法制机构应当制作《重大行政执法决定法制审核意见书》一式两份，一份留存归档，一份连同案卷材料回复</w:t>
      </w:r>
      <w:r>
        <w:rPr>
          <w:rFonts w:hint="eastAsia" w:ascii="仿宋" w:hAnsi="仿宋" w:eastAsia="仿宋"/>
          <w:color w:val="000000" w:themeColor="text1"/>
          <w:sz w:val="32"/>
          <w:szCs w:val="32"/>
          <w:highlight w:val="none"/>
          <w:lang w:eastAsia="zh-CN"/>
          <w14:textFill>
            <w14:solidFill>
              <w14:schemeClr w14:val="tx1"/>
            </w14:solidFill>
          </w14:textFill>
        </w:rPr>
        <w:t>大营镇人民政府</w:t>
      </w:r>
      <w:r>
        <w:rPr>
          <w:rFonts w:hint="eastAsia" w:ascii="仿宋" w:hAnsi="仿宋" w:eastAsia="仿宋"/>
          <w:color w:val="000000" w:themeColor="text1"/>
          <w:sz w:val="32"/>
          <w:szCs w:val="32"/>
          <w:highlight w:val="none"/>
          <w14:textFill>
            <w14:solidFill>
              <w14:schemeClr w14:val="tx1"/>
            </w14:solidFill>
          </w14:textFill>
        </w:rPr>
        <w:t>的执法机构。</w:t>
      </w:r>
      <w:r>
        <w:rPr>
          <w:rFonts w:hint="eastAsia" w:ascii="仿宋" w:hAnsi="仿宋" w:eastAsia="仿宋"/>
          <w:color w:val="000000" w:themeColor="text1"/>
          <w:sz w:val="32"/>
          <w:szCs w:val="32"/>
          <w:highlight w:val="none"/>
          <w:lang w:eastAsia="zh-CN"/>
          <w14:textFill>
            <w14:solidFill>
              <w14:schemeClr w14:val="tx1"/>
            </w14:solidFill>
          </w14:textFill>
        </w:rPr>
        <w:t>大营镇人民政府</w:t>
      </w:r>
      <w:r>
        <w:rPr>
          <w:rFonts w:hint="eastAsia" w:ascii="仿宋" w:hAnsi="仿宋" w:eastAsia="仿宋"/>
          <w:color w:val="000000" w:themeColor="text1"/>
          <w:sz w:val="32"/>
          <w:szCs w:val="32"/>
          <w:highlight w:val="none"/>
          <w14:textFill>
            <w14:solidFill>
              <w14:schemeClr w14:val="tx1"/>
            </w14:solidFill>
          </w14:textFill>
        </w:rPr>
        <w:t>应将《重大行政执法决定法制审核意见书》存入执法案卷。</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lang w:eastAsia="zh-CN"/>
          <w14:textFill>
            <w14:solidFill>
              <w14:schemeClr w14:val="tx1"/>
            </w14:solidFill>
          </w14:textFill>
        </w:rPr>
        <w:t>大营镇人民政府</w:t>
      </w:r>
      <w:r>
        <w:rPr>
          <w:rFonts w:hint="eastAsia" w:ascii="仿宋" w:hAnsi="仿宋" w:eastAsia="仿宋"/>
          <w:color w:val="000000" w:themeColor="text1"/>
          <w:sz w:val="32"/>
          <w:szCs w:val="32"/>
          <w:highlight w:val="none"/>
          <w14:textFill>
            <w14:solidFill>
              <w14:schemeClr w14:val="tx1"/>
            </w14:solidFill>
          </w14:textFill>
        </w:rPr>
        <w:t>在网上办案的，在网上流转程序中完成法制审核，不再单独出具书面的《重大行政执法决定法制审核意见书》。</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 xml:space="preserve">第十四条  </w:t>
      </w:r>
      <w:r>
        <w:rPr>
          <w:rFonts w:hint="eastAsia" w:ascii="仿宋" w:hAnsi="仿宋" w:eastAsia="仿宋"/>
          <w:color w:val="000000" w:themeColor="text1"/>
          <w:sz w:val="32"/>
          <w:szCs w:val="32"/>
          <w:highlight w:val="none"/>
          <w:lang w:eastAsia="zh-CN"/>
          <w14:textFill>
            <w14:solidFill>
              <w14:schemeClr w14:val="tx1"/>
            </w14:solidFill>
          </w14:textFill>
        </w:rPr>
        <w:t>大营镇人民政府</w:t>
      </w:r>
      <w:r>
        <w:rPr>
          <w:rFonts w:hint="eastAsia" w:ascii="仿宋" w:hAnsi="仿宋" w:eastAsia="仿宋"/>
          <w:color w:val="000000" w:themeColor="text1"/>
          <w:sz w:val="32"/>
          <w:szCs w:val="32"/>
          <w:highlight w:val="none"/>
          <w14:textFill>
            <w14:solidFill>
              <w14:schemeClr w14:val="tx1"/>
            </w14:solidFill>
          </w14:textFill>
        </w:rPr>
        <w:t>应当对法制机构审核意见作出相应的办理：</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（一）</w:t>
      </w:r>
      <w:r>
        <w:rPr>
          <w:rFonts w:hint="eastAsia" w:ascii="仿宋" w:hAnsi="仿宋" w:eastAsia="仿宋"/>
          <w:color w:val="000000" w:themeColor="text1"/>
          <w:sz w:val="32"/>
          <w:szCs w:val="32"/>
          <w:highlight w:val="none"/>
          <w:lang w:eastAsia="zh-CN"/>
          <w14:textFill>
            <w14:solidFill>
              <w14:schemeClr w14:val="tx1"/>
            </w14:solidFill>
          </w14:textFill>
        </w:rPr>
        <w:t>大营镇人民政府</w:t>
      </w:r>
      <w:r>
        <w:rPr>
          <w:rFonts w:hint="eastAsia" w:ascii="仿宋" w:hAnsi="仿宋" w:eastAsia="仿宋"/>
          <w:color w:val="000000" w:themeColor="text1"/>
          <w:sz w:val="32"/>
          <w:szCs w:val="32"/>
          <w:highlight w:val="none"/>
          <w14:textFill>
            <w14:solidFill>
              <w14:schemeClr w14:val="tx1"/>
            </w14:solidFill>
          </w14:textFill>
        </w:rPr>
        <w:t>对法制机构审核意见和建议应研究采纳，法制审核未通过的，不得作出决定；</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lang w:eastAsia="zh-CN"/>
          <w14:textFill>
            <w14:solidFill>
              <w14:schemeClr w14:val="tx1"/>
            </w14:solidFill>
          </w14:textFill>
        </w:rPr>
      </w:pPr>
      <w:r>
        <w:rPr>
          <w:rFonts w:hint="eastAsia" w:ascii="仿宋" w:hAnsi="仿宋" w:eastAsia="仿宋"/>
          <w:color w:val="000000" w:themeColor="text1"/>
          <w:sz w:val="32"/>
          <w:szCs w:val="32"/>
          <w:highlight w:val="none"/>
          <w:lang w:eastAsia="zh-CN"/>
          <w14:textFill>
            <w14:solidFill>
              <w14:schemeClr w14:val="tx1"/>
            </w14:solidFill>
          </w14:textFill>
        </w:rPr>
        <w:t>（二）</w:t>
      </w:r>
      <w:r>
        <w:rPr>
          <w:rFonts w:hint="eastAsia" w:ascii="仿宋" w:hAnsi="仿宋" w:eastAsia="仿宋"/>
          <w:color w:val="000000" w:themeColor="text1"/>
          <w:sz w:val="32"/>
          <w:szCs w:val="32"/>
          <w:highlight w:val="none"/>
          <w14:textFill>
            <w14:solidFill>
              <w14:schemeClr w14:val="tx1"/>
            </w14:solidFill>
          </w14:textFill>
        </w:rPr>
        <w:t>承办机构对法制审核意见有异议的，应当书面说明理由，连同案卷材料与法制审核意见一并提交</w:t>
      </w:r>
      <w:r>
        <w:rPr>
          <w:rFonts w:hint="eastAsia" w:ascii="仿宋" w:hAnsi="仿宋" w:eastAsia="仿宋"/>
          <w:color w:val="000000" w:themeColor="text1"/>
          <w:sz w:val="32"/>
          <w:szCs w:val="32"/>
          <w:highlight w:val="none"/>
          <w:lang w:eastAsia="zh-CN"/>
          <w14:textFill>
            <w14:solidFill>
              <w14:schemeClr w14:val="tx1"/>
            </w14:solidFill>
          </w14:textFill>
        </w:rPr>
        <w:t>大营镇人民政府</w:t>
      </w:r>
      <w:r>
        <w:rPr>
          <w:rFonts w:hint="eastAsia" w:ascii="仿宋" w:hAnsi="仿宋" w:eastAsia="仿宋"/>
          <w:color w:val="000000" w:themeColor="text1"/>
          <w:sz w:val="32"/>
          <w:szCs w:val="32"/>
          <w:highlight w:val="none"/>
          <w14:textFill>
            <w14:solidFill>
              <w14:schemeClr w14:val="tx1"/>
            </w14:solidFill>
          </w14:textFill>
        </w:rPr>
        <w:t>主要负责人或集体讨论决定</w:t>
      </w:r>
      <w:r>
        <w:rPr>
          <w:rFonts w:hint="eastAsia" w:ascii="仿宋" w:hAnsi="仿宋" w:eastAsia="仿宋"/>
          <w:color w:val="000000" w:themeColor="text1"/>
          <w:sz w:val="32"/>
          <w:szCs w:val="32"/>
          <w:highlight w:val="none"/>
          <w:lang w:eastAsia="zh-CN"/>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 xml:space="preserve">第十五条  </w:t>
      </w:r>
      <w:r>
        <w:rPr>
          <w:rFonts w:hint="eastAsia" w:ascii="仿宋" w:hAnsi="仿宋" w:eastAsia="仿宋"/>
          <w:color w:val="000000" w:themeColor="text1"/>
          <w:sz w:val="32"/>
          <w:szCs w:val="32"/>
          <w:highlight w:val="none"/>
          <w:lang w:eastAsia="zh-CN"/>
          <w14:textFill>
            <w14:solidFill>
              <w14:schemeClr w14:val="tx1"/>
            </w14:solidFill>
          </w14:textFill>
        </w:rPr>
        <w:t>大营镇人民政府</w:t>
      </w:r>
      <w:r>
        <w:rPr>
          <w:rFonts w:hint="eastAsia" w:ascii="仿宋" w:hAnsi="仿宋" w:eastAsia="仿宋"/>
          <w:color w:val="000000" w:themeColor="text1"/>
          <w:sz w:val="32"/>
          <w:szCs w:val="32"/>
          <w:highlight w:val="none"/>
          <w14:textFill>
            <w14:solidFill>
              <w14:schemeClr w14:val="tx1"/>
            </w14:solidFill>
          </w14:textFill>
        </w:rPr>
        <w:t>主要负责人是本单位重大行政执法决定法制审核制度的第一责任人，对本单位作出的行政执法决定负责；法制审核人员与审核有直接利害关系的，应当回避。</w:t>
      </w: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行政执法承办机构对送审材料的真实性、完整性、准确性，以及执法的事实、证据、法律适用、程序的合法性负责。法制机构对重大执法决定法制审核意见负责。</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 xml:space="preserve">第十六条  </w:t>
      </w:r>
      <w:r>
        <w:rPr>
          <w:rFonts w:hint="eastAsia" w:ascii="仿宋" w:hAnsi="仿宋" w:eastAsia="仿宋"/>
          <w:color w:val="000000" w:themeColor="text1"/>
          <w:sz w:val="32"/>
          <w:szCs w:val="32"/>
          <w:highlight w:val="none"/>
          <w:lang w:eastAsia="zh-CN"/>
          <w14:textFill>
            <w14:solidFill>
              <w14:schemeClr w14:val="tx1"/>
            </w14:solidFill>
          </w14:textFill>
        </w:rPr>
        <w:t>大营镇人民政府</w:t>
      </w:r>
      <w:r>
        <w:rPr>
          <w:rFonts w:hint="eastAsia" w:ascii="仿宋" w:hAnsi="仿宋" w:eastAsia="仿宋"/>
          <w:color w:val="000000" w:themeColor="text1"/>
          <w:sz w:val="32"/>
          <w:szCs w:val="32"/>
          <w:highlight w:val="none"/>
          <w14:textFill>
            <w14:solidFill>
              <w14:schemeClr w14:val="tx1"/>
            </w14:solidFill>
          </w14:textFill>
        </w:rPr>
        <w:t>及其法制机构违反本办法，有下列情形之一的，按照《辽宁省行政执法过错责任追究办法》等有关规定，追究其责任：</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（一）</w:t>
      </w:r>
      <w:r>
        <w:rPr>
          <w:rFonts w:hint="eastAsia" w:ascii="仿宋" w:hAnsi="仿宋" w:eastAsia="仿宋"/>
          <w:color w:val="000000" w:themeColor="text1"/>
          <w:sz w:val="32"/>
          <w:szCs w:val="32"/>
          <w:highlight w:val="none"/>
          <w:lang w:eastAsia="zh-CN"/>
          <w14:textFill>
            <w14:solidFill>
              <w14:schemeClr w14:val="tx1"/>
            </w14:solidFill>
          </w14:textFill>
        </w:rPr>
        <w:t>镇政府</w:t>
      </w:r>
      <w:r>
        <w:rPr>
          <w:rFonts w:hint="eastAsia" w:ascii="仿宋" w:hAnsi="仿宋" w:eastAsia="仿宋"/>
          <w:color w:val="000000" w:themeColor="text1"/>
          <w:sz w:val="32"/>
          <w:szCs w:val="32"/>
          <w:highlight w:val="none"/>
          <w14:textFill>
            <w14:solidFill>
              <w14:schemeClr w14:val="tx1"/>
            </w14:solidFill>
          </w14:textFill>
        </w:rPr>
        <w:t>负责人改变或者不采纳法制机构审核意见造成行政执法过错的；</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（二）</w:t>
      </w:r>
      <w:r>
        <w:rPr>
          <w:rFonts w:hint="eastAsia" w:ascii="仿宋" w:hAnsi="仿宋" w:eastAsia="仿宋"/>
          <w:color w:val="000000" w:themeColor="text1"/>
          <w:sz w:val="32"/>
          <w:szCs w:val="32"/>
          <w:highlight w:val="none"/>
          <w:lang w:eastAsia="zh-CN"/>
          <w14:textFill>
            <w14:solidFill>
              <w14:schemeClr w14:val="tx1"/>
            </w14:solidFill>
          </w14:textFill>
        </w:rPr>
        <w:t>镇政府</w:t>
      </w:r>
      <w:r>
        <w:rPr>
          <w:rFonts w:hint="eastAsia" w:ascii="仿宋" w:hAnsi="仿宋" w:eastAsia="仿宋"/>
          <w:color w:val="000000" w:themeColor="text1"/>
          <w:sz w:val="32"/>
          <w:szCs w:val="32"/>
          <w:highlight w:val="none"/>
          <w14:textFill>
            <w14:solidFill>
              <w14:schemeClr w14:val="tx1"/>
            </w14:solidFill>
          </w14:textFill>
        </w:rPr>
        <w:t>未经法制审核作出重大行政执法决定，造成行政执法过错的；</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（三）</w:t>
      </w:r>
      <w:r>
        <w:rPr>
          <w:rFonts w:hint="eastAsia" w:ascii="仿宋" w:hAnsi="仿宋" w:eastAsia="仿宋"/>
          <w:color w:val="000000" w:themeColor="text1"/>
          <w:sz w:val="32"/>
          <w:szCs w:val="32"/>
          <w:highlight w:val="none"/>
          <w:lang w:eastAsia="zh-CN"/>
          <w14:textFill>
            <w14:solidFill>
              <w14:schemeClr w14:val="tx1"/>
            </w14:solidFill>
          </w14:textFill>
        </w:rPr>
        <w:t>镇政府</w:t>
      </w:r>
      <w:r>
        <w:rPr>
          <w:rFonts w:hint="eastAsia" w:ascii="仿宋" w:hAnsi="仿宋" w:eastAsia="仿宋"/>
          <w:color w:val="000000" w:themeColor="text1"/>
          <w:sz w:val="32"/>
          <w:szCs w:val="32"/>
          <w:highlight w:val="none"/>
          <w14:textFill>
            <w14:solidFill>
              <w14:schemeClr w14:val="tx1"/>
            </w14:solidFill>
          </w14:textFill>
        </w:rPr>
        <w:t>及其行政执法承办机构报送重大执法决定时，故意弄虚作假、漏报、瞒报材料，造成行政执法过错的；</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（四）法制机构在进行法制审核时玩忽职守、弄虚作假、隐瞒事实造成行政执法过错的。</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 xml:space="preserve">第十七条  </w:t>
      </w:r>
      <w:r>
        <w:rPr>
          <w:rFonts w:hint="eastAsia" w:ascii="仿宋" w:hAnsi="仿宋" w:eastAsia="仿宋"/>
          <w:color w:val="000000" w:themeColor="text1"/>
          <w:sz w:val="32"/>
          <w:szCs w:val="32"/>
          <w:highlight w:val="none"/>
          <w:lang w:eastAsia="zh-CN"/>
          <w14:textFill>
            <w14:solidFill>
              <w14:schemeClr w14:val="tx1"/>
            </w14:solidFill>
          </w14:textFill>
        </w:rPr>
        <w:t>大营镇人民政府</w:t>
      </w:r>
      <w:r>
        <w:rPr>
          <w:rFonts w:hint="eastAsia" w:ascii="仿宋" w:hAnsi="仿宋" w:eastAsia="仿宋"/>
          <w:color w:val="000000" w:themeColor="text1"/>
          <w:sz w:val="32"/>
          <w:szCs w:val="32"/>
          <w:highlight w:val="none"/>
          <w14:textFill>
            <w14:solidFill>
              <w14:schemeClr w14:val="tx1"/>
            </w14:solidFill>
          </w14:textFill>
        </w:rPr>
        <w:t>应将重大行政执法决定法制审核制度的建立和落实情况纳入依法行政考核。</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 xml:space="preserve">第十八条  </w:t>
      </w:r>
      <w:r>
        <w:rPr>
          <w:rFonts w:hint="eastAsia" w:ascii="仿宋" w:hAnsi="仿宋" w:eastAsia="仿宋"/>
          <w:color w:val="000000" w:themeColor="text1"/>
          <w:sz w:val="32"/>
          <w:szCs w:val="32"/>
          <w:highlight w:val="none"/>
          <w:lang w:eastAsia="zh-CN"/>
          <w14:textFill>
            <w14:solidFill>
              <w14:schemeClr w14:val="tx1"/>
            </w14:solidFill>
          </w14:textFill>
        </w:rPr>
        <w:t>大营镇人民政府</w:t>
      </w:r>
      <w:r>
        <w:rPr>
          <w:rFonts w:hint="eastAsia" w:ascii="仿宋" w:hAnsi="仿宋" w:eastAsia="仿宋"/>
          <w:color w:val="000000" w:themeColor="text1"/>
          <w:sz w:val="32"/>
          <w:szCs w:val="32"/>
          <w:highlight w:val="none"/>
          <w14:textFill>
            <w14:solidFill>
              <w14:schemeClr w14:val="tx1"/>
            </w14:solidFill>
          </w14:textFill>
        </w:rPr>
        <w:t>要制定或修订完善本机关重大行政执法决定法制审核办法；要结合本单位行政执法行为的类别、执法层级、所属领域、涉案金额等因素制定重大行政执法决定法制审核目录清单；编制重大执法决定法制审核流程图，明确法制审核送审材料、规范审核程序、审核载体、时限要求；建立法制审核意见与拟处理意见不一致的协调机制、责任追究机制等。</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本机关的重大行政执法决定法制审核制度及相关材料应当报市司法局备案。</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 xml:space="preserve">第十九条  </w:t>
      </w:r>
      <w:r>
        <w:rPr>
          <w:rFonts w:hint="eastAsia" w:ascii="仿宋" w:hAnsi="仿宋" w:eastAsia="仿宋"/>
          <w:color w:val="000000" w:themeColor="text1"/>
          <w:sz w:val="32"/>
          <w:szCs w:val="32"/>
          <w:highlight w:val="none"/>
          <w:lang w:eastAsia="zh-CN"/>
          <w14:textFill>
            <w14:solidFill>
              <w14:schemeClr w14:val="tx1"/>
            </w14:solidFill>
          </w14:textFill>
        </w:rPr>
        <w:t>大营镇人民政府</w:t>
      </w:r>
      <w:r>
        <w:rPr>
          <w:rFonts w:hint="eastAsia" w:ascii="仿宋" w:hAnsi="仿宋" w:eastAsia="仿宋"/>
          <w:color w:val="000000" w:themeColor="text1"/>
          <w:sz w:val="32"/>
          <w:szCs w:val="32"/>
          <w:highlight w:val="none"/>
          <w14:textFill>
            <w14:solidFill>
              <w14:schemeClr w14:val="tx1"/>
            </w14:solidFill>
          </w14:textFill>
        </w:rPr>
        <w:t>行政执法机构应当自觉接受庄河市司法局、庄河市行政执法机关对本机关执行重大行政执法决定法制审核制度情况的指导和监督。</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第二十条  违反本办法规定的行为，法律、法规已有规定的，从其规定。</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olor w:val="000000" w:themeColor="text1"/>
          <w:sz w:val="32"/>
          <w:szCs w:val="32"/>
          <w:highlight w:val="none"/>
          <w:lang w:eastAsia="zh-CN"/>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第二十一条  本办法自发布之日起施行。本办法由大营镇人民政府负责解释。本办法未尽事宜，依照《辽宁省行政执法公示办法》及庄河市有关规定执行</w:t>
      </w:r>
      <w:r>
        <w:rPr>
          <w:rFonts w:hint="eastAsia" w:ascii="仿宋" w:hAnsi="仿宋" w:eastAsia="仿宋"/>
          <w:color w:val="000000" w:themeColor="text1"/>
          <w:sz w:val="32"/>
          <w:szCs w:val="32"/>
          <w:highlight w:val="none"/>
          <w:lang w:eastAsia="zh-CN"/>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 w:hAnsi="仿宋" w:eastAsia="仿宋"/>
          <w:color w:val="000000" w:themeColor="text1"/>
          <w:sz w:val="32"/>
          <w:szCs w:val="32"/>
          <w:highlight w:val="none"/>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GWZT-EN"/>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GWZT-EN"/>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Noto Sans CJK SC"/>
    <w:panose1 w:val="02010600030101010101"/>
    <w:charset w:val="86"/>
    <w:family w:val="auto"/>
    <w:pitch w:val="default"/>
    <w:sig w:usb0="00000000" w:usb1="00000000" w:usb2="00000016" w:usb3="00000000" w:csb0="0004000F" w:csb1="00000000"/>
  </w:font>
  <w:font w:name="Noto Sans CJK SC">
    <w:panose1 w:val="020B0500000000000000"/>
    <w:charset w:val="86"/>
    <w:family w:val="auto"/>
    <w:pitch w:val="default"/>
    <w:sig w:usb0="30000083" w:usb1="2BDF3C10" w:usb2="00000016" w:usb3="00000000" w:csb0="602E0107" w:csb1="00000000"/>
  </w:font>
  <w:font w:name="等线">
    <w:altName w:val="Noto Sans CJK SC"/>
    <w:panose1 w:val="00000000000000000000"/>
    <w:charset w:val="86"/>
    <w:family w:val="auto"/>
    <w:pitch w:val="default"/>
    <w:sig w:usb0="00000000" w:usb1="00000000" w:usb2="00000000" w:usb3="00000000" w:csb0="00000000" w:csb1="00000000"/>
  </w:font>
  <w:font w:name="等线">
    <w:altName w:val="Noto Sans CJK SC"/>
    <w:panose1 w:val="00000000000000000000"/>
    <w:charset w:val="00"/>
    <w:family w:val="auto"/>
    <w:pitch w:val="default"/>
    <w:sig w:usb0="00000000" w:usb1="00000000" w:usb2="00000000" w:usb3="00000000" w:csb0="00000000" w:csb1="00000000"/>
  </w:font>
  <w:font w:name="等线 Light">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仿宋">
    <w:altName w:val="仿宋_GB2312"/>
    <w:panose1 w:val="02010609060101010101"/>
    <w:charset w:val="86"/>
    <w:family w:val="modern"/>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等线 Light">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方正仿宋_GBK">
    <w:panose1 w:val="02000000000000000000"/>
    <w:charset w:val="86"/>
    <w:family w:val="auto"/>
    <w:pitch w:val="default"/>
    <w:sig w:usb0="00000001" w:usb1="0800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4F7"/>
    <w:rsid w:val="003A04F7"/>
    <w:rsid w:val="00492A8C"/>
    <w:rsid w:val="007E1A99"/>
    <w:rsid w:val="00872C4E"/>
    <w:rsid w:val="00980D0C"/>
    <w:rsid w:val="00B66E96"/>
    <w:rsid w:val="00DA3B77"/>
    <w:rsid w:val="00DE5E9D"/>
    <w:rsid w:val="00F46F09"/>
    <w:rsid w:val="2ABE3770"/>
    <w:rsid w:val="2DDB28FB"/>
    <w:rsid w:val="54FDD8B2"/>
    <w:rsid w:val="57F7450E"/>
    <w:rsid w:val="A2FBEC7F"/>
    <w:rsid w:val="A7FF3C93"/>
    <w:rsid w:val="D96BBE5F"/>
    <w:rsid w:val="DBBFDEE9"/>
    <w:rsid w:val="FBADB620"/>
    <w:rsid w:val="FC376A06"/>
    <w:rsid w:val="FF7F579D"/>
    <w:rsid w:val="FF9FF7AD"/>
    <w:rsid w:val="FFF781A7"/>
    <w:rsid w:val="FFFB99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EastAsia" w:cstheme="minorBidi"/>
      <w:kern w:val="2"/>
      <w:sz w:val="22"/>
      <w:szCs w:val="22"/>
      <w:lang w:val="en-US" w:eastAsia="zh-CN" w:bidi="ar-SA"/>
      <w14:ligatures w14:val="standardContextual"/>
    </w:rPr>
  </w:style>
  <w:style w:type="paragraph" w:styleId="2">
    <w:name w:val="heading 1"/>
    <w:basedOn w:val="1"/>
    <w:next w:val="1"/>
    <w:link w:val="17"/>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19"/>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0"/>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1"/>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2"/>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3"/>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5"/>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6"/>
    <w:unhideWhenUsed/>
    <w:qFormat/>
    <w:uiPriority w:val="99"/>
    <w:pPr>
      <w:tabs>
        <w:tab w:val="center" w:pos="4153"/>
        <w:tab w:val="right" w:pos="8306"/>
      </w:tabs>
      <w:snapToGrid w:val="0"/>
      <w:spacing w:line="240" w:lineRule="auto"/>
    </w:pPr>
    <w:rPr>
      <w:sz w:val="18"/>
      <w:szCs w:val="18"/>
    </w:rPr>
  </w:style>
  <w:style w:type="paragraph" w:styleId="12">
    <w:name w:val="header"/>
    <w:basedOn w:val="1"/>
    <w:link w:val="35"/>
    <w:unhideWhenUsed/>
    <w:qFormat/>
    <w:uiPriority w:val="99"/>
    <w:pPr>
      <w:tabs>
        <w:tab w:val="center" w:pos="4153"/>
        <w:tab w:val="right" w:pos="8306"/>
      </w:tabs>
      <w:snapToGrid w:val="0"/>
      <w:spacing w:line="240" w:lineRule="auto"/>
      <w:jc w:val="center"/>
    </w:pPr>
    <w:rPr>
      <w:sz w:val="18"/>
      <w:szCs w:val="18"/>
    </w:rPr>
  </w:style>
  <w:style w:type="paragraph" w:styleId="13">
    <w:name w:val="Subtitle"/>
    <w:basedOn w:val="1"/>
    <w:next w:val="1"/>
    <w:link w:val="27"/>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6"/>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customStyle="1" w:styleId="17">
    <w:name w:val="标题 1 字符"/>
    <w:basedOn w:val="16"/>
    <w:link w:val="2"/>
    <w:qFormat/>
    <w:uiPriority w:val="9"/>
    <w:rPr>
      <w:rFonts w:asciiTheme="majorHAnsi" w:hAnsiTheme="majorHAnsi" w:eastAsiaTheme="majorEastAsia" w:cstheme="majorBidi"/>
      <w:color w:val="104862" w:themeColor="accent1" w:themeShade="BF"/>
      <w:sz w:val="48"/>
      <w:szCs w:val="48"/>
    </w:rPr>
  </w:style>
  <w:style w:type="character" w:customStyle="1" w:styleId="18">
    <w:name w:val="标题 2 字符"/>
    <w:basedOn w:val="16"/>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19">
    <w:name w:val="标题 3 字符"/>
    <w:basedOn w:val="16"/>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0">
    <w:name w:val="标题 4 字符"/>
    <w:basedOn w:val="16"/>
    <w:link w:val="5"/>
    <w:semiHidden/>
    <w:qFormat/>
    <w:uiPriority w:val="9"/>
    <w:rPr>
      <w:rFonts w:cstheme="majorBidi"/>
      <w:color w:val="104862" w:themeColor="accent1" w:themeShade="BF"/>
      <w:sz w:val="28"/>
      <w:szCs w:val="28"/>
    </w:rPr>
  </w:style>
  <w:style w:type="character" w:customStyle="1" w:styleId="21">
    <w:name w:val="标题 5 字符"/>
    <w:basedOn w:val="16"/>
    <w:link w:val="6"/>
    <w:semiHidden/>
    <w:qFormat/>
    <w:uiPriority w:val="9"/>
    <w:rPr>
      <w:rFonts w:cstheme="majorBidi"/>
      <w:color w:val="104862" w:themeColor="accent1" w:themeShade="BF"/>
      <w:sz w:val="24"/>
    </w:rPr>
  </w:style>
  <w:style w:type="character" w:customStyle="1" w:styleId="22">
    <w:name w:val="标题 6 字符"/>
    <w:basedOn w:val="16"/>
    <w:link w:val="7"/>
    <w:semiHidden/>
    <w:qFormat/>
    <w:uiPriority w:val="9"/>
    <w:rPr>
      <w:rFonts w:cstheme="majorBidi"/>
      <w:b/>
      <w:bCs/>
      <w:color w:val="104862" w:themeColor="accent1" w:themeShade="BF"/>
    </w:rPr>
  </w:style>
  <w:style w:type="character" w:customStyle="1" w:styleId="23">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7">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List Paragraph"/>
    <w:basedOn w:val="1"/>
    <w:qFormat/>
    <w:uiPriority w:val="34"/>
    <w:pPr>
      <w:ind w:left="720"/>
      <w:contextualSpacing/>
    </w:pPr>
  </w:style>
  <w:style w:type="paragraph" w:styleId="29">
    <w:name w:val="Quote"/>
    <w:basedOn w:val="1"/>
    <w:next w:val="1"/>
    <w:link w:val="3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6"/>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Intense Quote"/>
    <w:basedOn w:val="1"/>
    <w:next w:val="1"/>
    <w:link w:val="32"/>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2">
    <w:name w:val="明显引用 字符"/>
    <w:basedOn w:val="16"/>
    <w:link w:val="31"/>
    <w:qFormat/>
    <w:uiPriority w:val="30"/>
    <w:rPr>
      <w:i/>
      <w:iCs/>
      <w:color w:val="104862" w:themeColor="accent1" w:themeShade="BF"/>
    </w:rPr>
  </w:style>
  <w:style w:type="character" w:customStyle="1" w:styleId="33">
    <w:name w:val="Intense Emphasis"/>
    <w:basedOn w:val="16"/>
    <w:qFormat/>
    <w:uiPriority w:val="21"/>
    <w:rPr>
      <w:i/>
      <w:iCs/>
      <w:color w:val="104862" w:themeColor="accent1" w:themeShade="BF"/>
    </w:rPr>
  </w:style>
  <w:style w:type="character" w:customStyle="1" w:styleId="34">
    <w:name w:val="Intense Reference"/>
    <w:basedOn w:val="16"/>
    <w:qFormat/>
    <w:uiPriority w:val="32"/>
    <w:rPr>
      <w:b/>
      <w:bCs/>
      <w:smallCaps/>
      <w:color w:val="104862" w:themeColor="accent1" w:themeShade="BF"/>
      <w:spacing w:val="5"/>
    </w:rPr>
  </w:style>
  <w:style w:type="character" w:customStyle="1" w:styleId="35">
    <w:name w:val="页眉 字符"/>
    <w:basedOn w:val="16"/>
    <w:link w:val="12"/>
    <w:qFormat/>
    <w:uiPriority w:val="99"/>
    <w:rPr>
      <w:sz w:val="18"/>
      <w:szCs w:val="18"/>
    </w:rPr>
  </w:style>
  <w:style w:type="character" w:customStyle="1" w:styleId="36">
    <w:name w:val="页脚 字符"/>
    <w:basedOn w:val="16"/>
    <w:link w:val="11"/>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472</Words>
  <Characters>2691</Characters>
  <Lines>22</Lines>
  <Paragraphs>6</Paragraphs>
  <TotalTime>31</TotalTime>
  <ScaleCrop>false</ScaleCrop>
  <LinksUpToDate>false</LinksUpToDate>
  <CharactersWithSpaces>3157</CharactersWithSpaces>
  <Application>WPS Office_12.8.2.15290_F1E327BC-269C-435d-A152-05C5408002CA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2026-09-16T13:12:00Z</dcterms:created>
  <dc:creator>蒋鑫</dc:creator>
  <cp:lastModifiedBy>Gxkj-123</cp:lastModifiedBy>
  <dcterms:modified xsi:type="dcterms:W3CDTF">2026-09-16T10:36:58Z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2052-12.8.2.15290</vt:lpwstr>
  </property>
  <property fmtid="{D5CDD505-2E9C-101B-9397-08002B2CF9AE}" pid="3" name="ICV">
    <vt:lpwstr>27D111B603AA88F3BEE4A86AA307D318_42</vt:lpwstr>
  </property>
</Properties>
</file>