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F70A9">
      <w:pPr>
        <w:spacing w:line="253" w:lineRule="auto"/>
        <w:rPr>
          <w:rFonts w:ascii="Arial"/>
          <w:sz w:val="21"/>
        </w:rPr>
      </w:pPr>
    </w:p>
    <w:p w14:paraId="2A86BEAB">
      <w:pPr>
        <w:spacing w:line="253" w:lineRule="auto"/>
        <w:rPr>
          <w:rFonts w:ascii="Arial"/>
          <w:sz w:val="21"/>
        </w:rPr>
      </w:pPr>
    </w:p>
    <w:p w14:paraId="7D3B0C9C">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宋体" w:hAnsi="宋体" w:eastAsia="宋体" w:cs="宋体"/>
          <w:b/>
          <w:bCs/>
          <w:spacing w:val="6"/>
          <w:sz w:val="31"/>
          <w:szCs w:val="31"/>
          <w:lang w:val="en-US" w:eastAsia="zh-CN"/>
        </w:rPr>
      </w:pPr>
      <w:bookmarkStart w:id="0" w:name="_GoBack"/>
      <w:r>
        <w:rPr>
          <w:rFonts w:ascii="宋体" w:hAnsi="宋体" w:eastAsia="宋体" w:cs="宋体"/>
          <w:b/>
          <w:bCs/>
          <w:spacing w:val="6"/>
          <w:sz w:val="31"/>
          <w:szCs w:val="31"/>
        </w:rPr>
        <w:t>《庄河市</w:t>
      </w:r>
      <w:r>
        <w:rPr>
          <w:rFonts w:hint="eastAsia" w:ascii="宋体" w:hAnsi="宋体" w:eastAsia="宋体" w:cs="宋体"/>
          <w:b/>
          <w:bCs/>
          <w:spacing w:val="6"/>
          <w:sz w:val="31"/>
          <w:szCs w:val="31"/>
          <w:lang w:eastAsia="zh-CN"/>
        </w:rPr>
        <w:t>大郑镇</w:t>
      </w:r>
      <w:r>
        <w:rPr>
          <w:rFonts w:hint="eastAsia" w:ascii="宋体" w:hAnsi="宋体" w:eastAsia="宋体" w:cs="宋体"/>
          <w:b/>
          <w:bCs/>
          <w:spacing w:val="6"/>
          <w:sz w:val="31"/>
          <w:szCs w:val="31"/>
          <w:lang w:val="en-US" w:eastAsia="zh-CN"/>
        </w:rPr>
        <w:t>乡村单元一详细规划（村庄规划）</w:t>
      </w:r>
    </w:p>
    <w:p w14:paraId="387D082A">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ascii="宋体" w:hAnsi="宋体" w:eastAsia="宋体" w:cs="宋体"/>
          <w:b/>
          <w:bCs/>
          <w:spacing w:val="6"/>
          <w:sz w:val="31"/>
          <w:szCs w:val="31"/>
        </w:rPr>
      </w:pPr>
      <w:r>
        <w:rPr>
          <w:rFonts w:ascii="宋体" w:hAnsi="宋体" w:eastAsia="宋体" w:cs="宋体"/>
          <w:b/>
          <w:bCs/>
          <w:spacing w:val="6"/>
          <w:sz w:val="31"/>
          <w:szCs w:val="31"/>
        </w:rPr>
        <w:t>（2021-2035年）》</w:t>
      </w:r>
    </w:p>
    <w:p w14:paraId="4955FA52">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ascii="宋体" w:hAnsi="宋体" w:eastAsia="宋体" w:cs="宋体"/>
          <w:b/>
          <w:bCs/>
          <w:spacing w:val="6"/>
          <w:sz w:val="31"/>
          <w:szCs w:val="31"/>
        </w:rPr>
      </w:pPr>
    </w:p>
    <w:bookmarkEnd w:id="0"/>
    <w:p w14:paraId="625522B9">
      <w:pPr>
        <w:spacing w:before="278" w:line="223" w:lineRule="auto"/>
        <w:ind w:left="44"/>
        <w:outlineLvl w:val="0"/>
        <w:rPr>
          <w:rFonts w:ascii="黑体" w:hAnsi="黑体" w:eastAsia="黑体" w:cs="黑体"/>
          <w:sz w:val="30"/>
          <w:szCs w:val="30"/>
        </w:rPr>
      </w:pPr>
      <w:r>
        <w:rPr>
          <w:rFonts w:ascii="黑体" w:hAnsi="黑体" w:eastAsia="黑体" w:cs="黑体"/>
          <w:b/>
          <w:bCs/>
          <w:spacing w:val="-10"/>
          <w:sz w:val="30"/>
          <w:szCs w:val="30"/>
        </w:rPr>
        <w:t>一、基本情况</w:t>
      </w:r>
    </w:p>
    <w:p w14:paraId="5FF9A8A4">
      <w:pPr>
        <w:pStyle w:val="2"/>
        <w:spacing w:before="167" w:line="222" w:lineRule="auto"/>
        <w:ind w:left="632"/>
      </w:pPr>
      <w:r>
        <w:rPr>
          <w:spacing w:val="-6"/>
        </w:rPr>
        <w:t>1.区域位置</w:t>
      </w:r>
    </w:p>
    <w:p w14:paraId="64130709">
      <w:pPr>
        <w:pStyle w:val="2"/>
        <w:spacing w:before="196" w:line="345" w:lineRule="auto"/>
        <w:ind w:left="18" w:firstLine="603"/>
        <w:rPr>
          <w:rFonts w:ascii="仿宋" w:hAnsi="仿宋" w:eastAsia="仿宋" w:cs="仿宋"/>
          <w:spacing w:val="-4"/>
          <w:sz w:val="30"/>
          <w:szCs w:val="30"/>
        </w:rPr>
      </w:pPr>
      <w:r>
        <w:rPr>
          <w:rFonts w:ascii="仿宋" w:hAnsi="仿宋" w:eastAsia="仿宋" w:cs="仿宋"/>
          <w:spacing w:val="-1"/>
          <w:sz w:val="30"/>
          <w:szCs w:val="30"/>
        </w:rPr>
        <w:t>半拉山村坐落于大连市庄河市大郑镇的东北部，地处辽东半岛东南侧，黄海北岸，是一个具有典型特征的沿海丘陵村</w:t>
      </w:r>
      <w:r>
        <w:rPr>
          <w:rFonts w:ascii="仿宋" w:hAnsi="仿宋" w:eastAsia="仿宋" w:cs="仿宋"/>
          <w:spacing w:val="-4"/>
          <w:sz w:val="30"/>
          <w:szCs w:val="30"/>
        </w:rPr>
        <w:t>落。村域整体轮廓呈不规则形态。受区域内山体广泛分布的影响，地貌属于低山丘陵类型，是千山山脉向辽东半岛延伸的支脉部分。</w:t>
      </w:r>
      <w:r>
        <w:rPr>
          <w:rFonts w:ascii="仿宋" w:hAnsi="仿宋" w:eastAsia="仿宋" w:cs="仿宋"/>
          <w:spacing w:val="-1"/>
          <w:sz w:val="30"/>
          <w:szCs w:val="30"/>
        </w:rPr>
        <w:t>整体地势自北向南逐渐降低。村内各自然屯落主要沿鹤大线公路两侧分布。该区域地势相对平坦，灌溉水源条件良好，适宜发展农业种植。整体而言，村域内地形起伏显著，水系网络发达，水</w:t>
      </w:r>
      <w:r>
        <w:rPr>
          <w:rFonts w:ascii="仿宋" w:hAnsi="仿宋" w:eastAsia="仿宋" w:cs="仿宋"/>
          <w:spacing w:val="-4"/>
          <w:sz w:val="30"/>
          <w:szCs w:val="30"/>
        </w:rPr>
        <w:t>资源丰富。</w:t>
      </w:r>
    </w:p>
    <w:p w14:paraId="73AE04E5">
      <w:pPr>
        <w:pStyle w:val="2"/>
        <w:spacing w:before="196" w:line="345" w:lineRule="auto"/>
        <w:ind w:left="18" w:firstLine="603"/>
        <w:rPr>
          <w:rFonts w:hint="default" w:cs="仿宋"/>
          <w:spacing w:val="-4"/>
          <w:sz w:val="30"/>
          <w:szCs w:val="30"/>
          <w:lang w:val="en-US" w:eastAsia="zh-CN"/>
        </w:rPr>
      </w:pPr>
      <w:r>
        <w:rPr>
          <w:rFonts w:hint="eastAsia" w:cs="仿宋"/>
          <w:spacing w:val="-4"/>
          <w:sz w:val="30"/>
          <w:szCs w:val="30"/>
          <w:lang w:val="en-US" w:eastAsia="zh-CN"/>
        </w:rPr>
        <w:t>平房村位于大郑镇西南部，现状总用地856.59公顷，</w:t>
      </w:r>
      <w:r>
        <w:rPr>
          <w:rFonts w:ascii="仿宋" w:hAnsi="仿宋" w:eastAsia="仿宋" w:cs="仿宋"/>
          <w:spacing w:val="-1"/>
          <w:sz w:val="30"/>
          <w:szCs w:val="30"/>
        </w:rPr>
        <w:t>整体地势自</w:t>
      </w:r>
      <w:r>
        <w:rPr>
          <w:rFonts w:hint="eastAsia" w:cs="仿宋"/>
          <w:spacing w:val="-1"/>
          <w:sz w:val="30"/>
          <w:szCs w:val="30"/>
          <w:lang w:val="en-US" w:eastAsia="zh-CN"/>
        </w:rPr>
        <w:t>西南</w:t>
      </w:r>
      <w:r>
        <w:rPr>
          <w:rFonts w:ascii="仿宋" w:hAnsi="仿宋" w:eastAsia="仿宋" w:cs="仿宋"/>
          <w:spacing w:val="-1"/>
          <w:sz w:val="30"/>
          <w:szCs w:val="30"/>
        </w:rPr>
        <w:t>向</w:t>
      </w:r>
      <w:r>
        <w:rPr>
          <w:rFonts w:hint="eastAsia" w:cs="仿宋"/>
          <w:spacing w:val="-1"/>
          <w:sz w:val="30"/>
          <w:szCs w:val="30"/>
          <w:lang w:val="en-US" w:eastAsia="zh-CN"/>
        </w:rPr>
        <w:t>东北方向</w:t>
      </w:r>
      <w:r>
        <w:rPr>
          <w:rFonts w:ascii="仿宋" w:hAnsi="仿宋" w:eastAsia="仿宋" w:cs="仿宋"/>
          <w:spacing w:val="-1"/>
          <w:sz w:val="30"/>
          <w:szCs w:val="30"/>
        </w:rPr>
        <w:t>逐渐降低。该区域地势相对平坦，灌溉水源条件良好，适宜发展农业种植。</w:t>
      </w:r>
    </w:p>
    <w:p w14:paraId="5DCE5851">
      <w:pPr>
        <w:pStyle w:val="2"/>
        <w:spacing w:before="196" w:line="345" w:lineRule="auto"/>
        <w:ind w:left="18" w:firstLine="603"/>
        <w:rPr>
          <w:rFonts w:ascii="仿宋" w:hAnsi="仿宋" w:eastAsia="仿宋" w:cs="仿宋"/>
          <w:spacing w:val="-6"/>
          <w:sz w:val="30"/>
          <w:szCs w:val="30"/>
        </w:rPr>
      </w:pPr>
      <w:r>
        <w:rPr>
          <w:rFonts w:hint="eastAsia" w:ascii="仿宋" w:hAnsi="仿宋" w:eastAsia="仿宋" w:cs="仿宋"/>
          <w:spacing w:val="1"/>
          <w:sz w:val="30"/>
          <w:szCs w:val="30"/>
          <w:lang w:eastAsia="zh-CN"/>
        </w:rPr>
        <w:t>南甸</w:t>
      </w:r>
      <w:r>
        <w:rPr>
          <w:rFonts w:ascii="仿宋" w:hAnsi="仿宋" w:eastAsia="仿宋" w:cs="仿宋"/>
          <w:spacing w:val="1"/>
          <w:sz w:val="30"/>
          <w:szCs w:val="30"/>
        </w:rPr>
        <w:t>村位于</w:t>
      </w:r>
      <w:r>
        <w:rPr>
          <w:rFonts w:hint="eastAsia" w:ascii="仿宋" w:hAnsi="仿宋" w:eastAsia="仿宋" w:cs="仿宋"/>
          <w:spacing w:val="1"/>
          <w:sz w:val="30"/>
          <w:szCs w:val="30"/>
          <w:lang w:eastAsia="zh-CN"/>
        </w:rPr>
        <w:t>大郑</w:t>
      </w:r>
      <w:r>
        <w:rPr>
          <w:rFonts w:ascii="仿宋" w:hAnsi="仿宋" w:eastAsia="仿宋" w:cs="仿宋"/>
          <w:spacing w:val="1"/>
          <w:sz w:val="30"/>
          <w:szCs w:val="30"/>
        </w:rPr>
        <w:t>镇</w:t>
      </w:r>
      <w:r>
        <w:rPr>
          <w:rFonts w:hint="eastAsia" w:ascii="仿宋" w:hAnsi="仿宋" w:eastAsia="仿宋" w:cs="仿宋"/>
          <w:spacing w:val="1"/>
          <w:sz w:val="30"/>
          <w:szCs w:val="30"/>
          <w:lang w:val="en-US" w:eastAsia="zh-CN"/>
        </w:rPr>
        <w:t>北</w:t>
      </w:r>
      <w:r>
        <w:rPr>
          <w:rFonts w:ascii="仿宋" w:hAnsi="仿宋" w:eastAsia="仿宋" w:cs="仿宋"/>
          <w:spacing w:val="1"/>
          <w:sz w:val="30"/>
          <w:szCs w:val="30"/>
        </w:rPr>
        <w:t>部，距庄河市区</w:t>
      </w:r>
      <w:r>
        <w:rPr>
          <w:rFonts w:hint="eastAsia" w:ascii="Times New Roman" w:hAnsi="Times New Roman" w:eastAsia="宋体" w:cs="Times New Roman"/>
          <w:spacing w:val="1"/>
          <w:sz w:val="30"/>
          <w:szCs w:val="30"/>
          <w:lang w:val="en-US" w:eastAsia="zh-CN"/>
        </w:rPr>
        <w:t>15</w:t>
      </w:r>
      <w:r>
        <w:rPr>
          <w:rFonts w:ascii="仿宋" w:hAnsi="仿宋" w:eastAsia="仿宋" w:cs="仿宋"/>
          <w:spacing w:val="1"/>
          <w:sz w:val="30"/>
          <w:szCs w:val="30"/>
        </w:rPr>
        <w:t>公里，村域内</w:t>
      </w:r>
      <w:r>
        <w:rPr>
          <w:rFonts w:ascii="仿宋" w:hAnsi="仿宋" w:eastAsia="仿宋" w:cs="仿宋"/>
          <w:spacing w:val="-4"/>
          <w:sz w:val="30"/>
          <w:szCs w:val="30"/>
        </w:rPr>
        <w:t>有</w:t>
      </w:r>
      <w:r>
        <w:rPr>
          <w:rFonts w:hint="eastAsia" w:ascii="仿宋" w:hAnsi="仿宋" w:eastAsia="仿宋" w:cs="仿宋"/>
          <w:spacing w:val="-4"/>
          <w:sz w:val="30"/>
          <w:szCs w:val="30"/>
          <w:lang w:val="en-US" w:eastAsia="zh-CN"/>
        </w:rPr>
        <w:t>小大</w:t>
      </w:r>
      <w:r>
        <w:rPr>
          <w:rFonts w:ascii="仿宋" w:hAnsi="仿宋" w:eastAsia="仿宋" w:cs="仿宋"/>
          <w:spacing w:val="-4"/>
          <w:sz w:val="30"/>
          <w:szCs w:val="30"/>
        </w:rPr>
        <w:t>线穿过，交通便利。现状总用地为</w:t>
      </w:r>
      <w:r>
        <w:rPr>
          <w:rFonts w:ascii="Times New Roman" w:hAnsi="Times New Roman" w:eastAsia="Times New Roman" w:cs="Times New Roman"/>
          <w:spacing w:val="-4"/>
          <w:sz w:val="30"/>
          <w:szCs w:val="30"/>
        </w:rPr>
        <w:t>1680.67</w:t>
      </w:r>
      <w:r>
        <w:rPr>
          <w:rFonts w:ascii="仿宋" w:hAnsi="仿宋" w:eastAsia="仿宋" w:cs="仿宋"/>
          <w:spacing w:val="-5"/>
          <w:sz w:val="30"/>
          <w:szCs w:val="30"/>
        </w:rPr>
        <w:t>公顷，</w:t>
      </w:r>
      <w:r>
        <w:rPr>
          <w:rFonts w:ascii="仿宋" w:hAnsi="仿宋" w:eastAsia="仿宋" w:cs="仿宋"/>
          <w:spacing w:val="-6"/>
          <w:sz w:val="30"/>
          <w:szCs w:val="30"/>
        </w:rPr>
        <w:t>包括</w:t>
      </w:r>
      <w:r>
        <w:rPr>
          <w:rFonts w:hint="eastAsia" w:ascii="Times New Roman" w:hAnsi="Times New Roman" w:eastAsia="宋体" w:cs="Times New Roman"/>
          <w:spacing w:val="-6"/>
          <w:sz w:val="30"/>
          <w:szCs w:val="30"/>
          <w:lang w:val="en-US" w:eastAsia="zh-CN"/>
        </w:rPr>
        <w:t>14</w:t>
      </w:r>
      <w:r>
        <w:rPr>
          <w:rFonts w:ascii="仿宋" w:hAnsi="仿宋" w:eastAsia="仿宋" w:cs="仿宋"/>
          <w:spacing w:val="-6"/>
          <w:sz w:val="30"/>
          <w:szCs w:val="30"/>
        </w:rPr>
        <w:t>个自然屯。</w:t>
      </w:r>
    </w:p>
    <w:p w14:paraId="07842899">
      <w:pPr>
        <w:pStyle w:val="2"/>
        <w:spacing w:before="196" w:line="345" w:lineRule="auto"/>
        <w:ind w:left="18" w:firstLine="603"/>
        <w:rPr>
          <w:rFonts w:hint="eastAsia" w:ascii="仿宋" w:hAnsi="仿宋" w:eastAsia="仿宋" w:cs="Times New Roman"/>
          <w:color w:val="auto"/>
          <w:sz w:val="30"/>
          <w:szCs w:val="30"/>
          <w:highlight w:val="none"/>
          <w:lang w:val="en-US" w:eastAsia="zh-CN"/>
        </w:rPr>
      </w:pPr>
      <w:r>
        <w:rPr>
          <w:rFonts w:ascii="仿宋" w:hAnsi="仿宋" w:eastAsia="仿宋" w:cs="Times New Roman"/>
          <w:color w:val="auto"/>
          <w:sz w:val="30"/>
          <w:szCs w:val="30"/>
          <w:highlight w:val="none"/>
          <w:lang w:val="en-US" w:eastAsia="zh-CN"/>
        </w:rPr>
        <w:t>高阳村位于大郑镇西侧，现状总用地为1273.84公顷，包括15个自然屯。整个村域地形较为平缓，适宜</w:t>
      </w:r>
      <w:r>
        <w:rPr>
          <w:rFonts w:hint="eastAsia" w:ascii="仿宋" w:hAnsi="仿宋" w:eastAsia="仿宋" w:cs="Times New Roman"/>
          <w:color w:val="auto"/>
          <w:sz w:val="30"/>
          <w:szCs w:val="30"/>
          <w:highlight w:val="none"/>
          <w:lang w:val="en-US" w:eastAsia="zh-CN"/>
        </w:rPr>
        <w:t>农耕和建设，水资源水系发达，季节性显著。</w:t>
      </w:r>
    </w:p>
    <w:p w14:paraId="2D41230B">
      <w:pPr>
        <w:pStyle w:val="2"/>
        <w:spacing w:before="196" w:line="345" w:lineRule="auto"/>
        <w:ind w:left="18" w:firstLine="603"/>
        <w:rPr>
          <w:rFonts w:ascii="仿宋" w:hAnsi="仿宋" w:eastAsia="仿宋" w:cs="仿宋"/>
          <w:spacing w:val="-3"/>
          <w:sz w:val="30"/>
          <w:szCs w:val="30"/>
        </w:rPr>
      </w:pPr>
      <w:r>
        <w:rPr>
          <w:rFonts w:ascii="仿宋" w:hAnsi="仿宋" w:eastAsia="仿宋" w:cs="仿宋"/>
          <w:spacing w:val="-1"/>
          <w:sz w:val="30"/>
          <w:szCs w:val="30"/>
        </w:rPr>
        <w:t>姜窑村位于大郑镇东端，现状总用地为1446.07公顷，包括17</w:t>
      </w:r>
      <w:r>
        <w:rPr>
          <w:rFonts w:ascii="仿宋" w:hAnsi="仿宋" w:eastAsia="仿宋" w:cs="仿宋"/>
          <w:spacing w:val="-3"/>
          <w:sz w:val="30"/>
          <w:szCs w:val="30"/>
        </w:rPr>
        <w:t>个自然屯，距庄河市区10公里，交通便利。</w:t>
      </w:r>
    </w:p>
    <w:p w14:paraId="727DB630">
      <w:pPr>
        <w:pStyle w:val="2"/>
        <w:spacing w:before="196" w:line="345" w:lineRule="auto"/>
        <w:ind w:left="18" w:firstLine="603"/>
        <w:rPr>
          <w:rFonts w:hint="eastAsia" w:ascii="仿宋" w:hAnsi="仿宋" w:eastAsia="仿宋" w:cs="仿宋"/>
          <w:spacing w:val="-3"/>
          <w:sz w:val="30"/>
          <w:szCs w:val="30"/>
          <w:lang w:val="en-US" w:eastAsia="zh-CN"/>
        </w:rPr>
      </w:pPr>
      <w:r>
        <w:rPr>
          <w:rFonts w:ascii="仿宋" w:hAnsi="仿宋" w:eastAsia="仿宋" w:cs="仿宋"/>
          <w:spacing w:val="-4"/>
          <w:sz w:val="30"/>
          <w:szCs w:val="30"/>
        </w:rPr>
        <w:t>宋派村位于大郑镇西部，现状总用地为1443.70公顷，包括</w:t>
      </w:r>
      <w:r>
        <w:rPr>
          <w:rFonts w:ascii="仿宋" w:hAnsi="仿宋" w:eastAsia="仿宋" w:cs="仿宋"/>
          <w:spacing w:val="-11"/>
          <w:sz w:val="30"/>
          <w:szCs w:val="30"/>
        </w:rPr>
        <w:t>17个自然屯，距庄河市区25公里，交通便利。</w:t>
      </w:r>
    </w:p>
    <w:p w14:paraId="256F347C">
      <w:pPr>
        <w:pStyle w:val="2"/>
        <w:spacing w:line="223" w:lineRule="auto"/>
        <w:ind w:left="613"/>
      </w:pPr>
      <w:r>
        <w:rPr>
          <w:spacing w:val="-3"/>
        </w:rPr>
        <w:t>2.规划范围</w:t>
      </w:r>
    </w:p>
    <w:p w14:paraId="77B32E8C">
      <w:pPr>
        <w:pStyle w:val="2"/>
        <w:spacing w:before="196" w:line="345" w:lineRule="auto"/>
        <w:ind w:left="18" w:firstLine="603"/>
        <w:rPr>
          <w:rFonts w:hint="eastAsia" w:ascii="仿宋" w:hAnsi="仿宋" w:eastAsia="仿宋" w:cs="仿宋"/>
          <w:spacing w:val="-4"/>
          <w:sz w:val="30"/>
          <w:szCs w:val="30"/>
          <w:lang w:val="en-US" w:eastAsia="zh-CN"/>
        </w:rPr>
      </w:pPr>
      <w:r>
        <w:rPr>
          <w:rFonts w:ascii="仿宋" w:hAnsi="仿宋" w:eastAsia="仿宋" w:cs="仿宋"/>
          <w:spacing w:val="-4"/>
          <w:sz w:val="30"/>
          <w:szCs w:val="30"/>
        </w:rPr>
        <w:t>本次规划范围为</w:t>
      </w:r>
      <w:r>
        <w:rPr>
          <w:rFonts w:hint="eastAsia" w:ascii="仿宋" w:hAnsi="仿宋" w:eastAsia="仿宋" w:cs="仿宋"/>
          <w:spacing w:val="-4"/>
          <w:sz w:val="30"/>
          <w:szCs w:val="30"/>
          <w:lang w:val="en-US" w:eastAsia="zh-CN"/>
        </w:rPr>
        <w:t>大郑镇乡村单元一</w:t>
      </w:r>
      <w:r>
        <w:rPr>
          <w:rFonts w:ascii="仿宋" w:hAnsi="仿宋" w:eastAsia="仿宋" w:cs="仿宋"/>
          <w:spacing w:val="-4"/>
          <w:sz w:val="30"/>
          <w:szCs w:val="30"/>
        </w:rPr>
        <w:t>行政辖区内全部国土空间，总面积为</w:t>
      </w:r>
      <w:r>
        <w:rPr>
          <w:rFonts w:hint="eastAsia" w:cs="仿宋"/>
          <w:spacing w:val="-4"/>
          <w:sz w:val="30"/>
          <w:szCs w:val="30"/>
          <w:lang w:val="en-US" w:eastAsia="zh-CN"/>
        </w:rPr>
        <w:t>7452.38</w:t>
      </w:r>
      <w:r>
        <w:rPr>
          <w:rFonts w:ascii="仿宋" w:hAnsi="仿宋" w:eastAsia="仿宋" w:cs="仿宋"/>
          <w:spacing w:val="-4"/>
          <w:sz w:val="30"/>
          <w:szCs w:val="30"/>
        </w:rPr>
        <w:t>公顷。</w:t>
      </w:r>
      <w:r>
        <w:rPr>
          <w:rFonts w:hint="eastAsia" w:cs="仿宋"/>
          <w:spacing w:val="-4"/>
          <w:sz w:val="30"/>
          <w:szCs w:val="30"/>
          <w:lang w:val="en-US" w:eastAsia="zh-CN"/>
        </w:rPr>
        <w:t>其中，</w:t>
      </w:r>
      <w:r>
        <w:rPr>
          <w:rFonts w:hint="eastAsia"/>
          <w:spacing w:val="6"/>
          <w:highlight w:val="none"/>
          <w:lang w:val="en-US" w:eastAsia="zh-CN"/>
        </w:rPr>
        <w:t>半拉山村国土空间总面积为751.51公顷、平房村国土空间总面积为</w:t>
      </w:r>
      <w:r>
        <w:rPr>
          <w:spacing w:val="-1"/>
        </w:rPr>
        <w:t>856.59</w:t>
      </w:r>
      <w:r>
        <w:rPr>
          <w:rFonts w:hint="eastAsia"/>
          <w:spacing w:val="-1"/>
          <w:lang w:val="en-US" w:eastAsia="zh-CN"/>
        </w:rPr>
        <w:t>公顷</w:t>
      </w:r>
      <w:r>
        <w:rPr>
          <w:rFonts w:hint="eastAsia"/>
          <w:spacing w:val="6"/>
          <w:highlight w:val="none"/>
          <w:lang w:val="en-US" w:eastAsia="zh-CN"/>
        </w:rPr>
        <w:t>、南甸村国土空间总面积为</w:t>
      </w:r>
      <w:r>
        <w:rPr>
          <w:rFonts w:ascii="Times New Roman" w:hAnsi="Times New Roman" w:eastAsia="Times New Roman" w:cs="Times New Roman"/>
          <w:spacing w:val="-4"/>
          <w:sz w:val="30"/>
          <w:szCs w:val="30"/>
        </w:rPr>
        <w:t>1680.67</w:t>
      </w:r>
      <w:r>
        <w:rPr>
          <w:rFonts w:hint="eastAsia"/>
          <w:spacing w:val="-1"/>
          <w:lang w:val="en-US" w:eastAsia="zh-CN"/>
        </w:rPr>
        <w:t>公顷</w:t>
      </w:r>
      <w:r>
        <w:rPr>
          <w:rFonts w:hint="eastAsia"/>
          <w:spacing w:val="6"/>
          <w:highlight w:val="none"/>
          <w:lang w:val="en-US" w:eastAsia="zh-CN"/>
        </w:rPr>
        <w:t>、高阳村国土空间总面积为</w:t>
      </w:r>
      <w:r>
        <w:rPr>
          <w:rFonts w:ascii="仿宋" w:hAnsi="仿宋" w:eastAsia="仿宋" w:cs="Times New Roman"/>
          <w:color w:val="auto"/>
          <w:sz w:val="30"/>
          <w:szCs w:val="30"/>
          <w:highlight w:val="none"/>
          <w:lang w:val="en-US" w:eastAsia="zh-CN"/>
        </w:rPr>
        <w:t>1273.84</w:t>
      </w:r>
      <w:r>
        <w:rPr>
          <w:rFonts w:hint="eastAsia"/>
          <w:spacing w:val="-1"/>
          <w:lang w:val="en-US" w:eastAsia="zh-CN"/>
        </w:rPr>
        <w:t>公顷</w:t>
      </w:r>
      <w:r>
        <w:rPr>
          <w:rFonts w:hint="eastAsia"/>
          <w:spacing w:val="6"/>
          <w:highlight w:val="none"/>
          <w:lang w:val="en-US" w:eastAsia="zh-CN"/>
        </w:rPr>
        <w:t>、姜窑村国土空间总面积为</w:t>
      </w:r>
      <w:r>
        <w:rPr>
          <w:rFonts w:ascii="仿宋" w:hAnsi="仿宋" w:eastAsia="仿宋" w:cs="仿宋"/>
          <w:spacing w:val="-1"/>
          <w:sz w:val="30"/>
          <w:szCs w:val="30"/>
        </w:rPr>
        <w:t>1446.07</w:t>
      </w:r>
      <w:r>
        <w:rPr>
          <w:rFonts w:hint="eastAsia"/>
          <w:spacing w:val="-1"/>
          <w:lang w:val="en-US" w:eastAsia="zh-CN"/>
        </w:rPr>
        <w:t>公顷</w:t>
      </w:r>
      <w:r>
        <w:rPr>
          <w:rFonts w:hint="eastAsia"/>
          <w:spacing w:val="6"/>
          <w:highlight w:val="none"/>
          <w:lang w:val="en-US" w:eastAsia="zh-CN"/>
        </w:rPr>
        <w:t>、宋派村国土空间总面积为</w:t>
      </w:r>
      <w:r>
        <w:rPr>
          <w:rFonts w:ascii="仿宋" w:hAnsi="仿宋" w:eastAsia="仿宋" w:cs="仿宋"/>
          <w:spacing w:val="-4"/>
          <w:sz w:val="30"/>
          <w:szCs w:val="30"/>
        </w:rPr>
        <w:t>1443.70</w:t>
      </w:r>
      <w:r>
        <w:rPr>
          <w:rFonts w:hint="eastAsia"/>
          <w:spacing w:val="-1"/>
          <w:lang w:val="en-US" w:eastAsia="zh-CN"/>
        </w:rPr>
        <w:t>公顷。</w:t>
      </w:r>
    </w:p>
    <w:p w14:paraId="61ECB36C">
      <w:pPr>
        <w:pStyle w:val="2"/>
        <w:spacing w:before="199" w:line="222" w:lineRule="auto"/>
        <w:ind w:left="616"/>
      </w:pPr>
      <w:r>
        <w:rPr>
          <w:spacing w:val="-3"/>
        </w:rPr>
        <w:t>3.规划期限</w:t>
      </w:r>
    </w:p>
    <w:p w14:paraId="400459E4">
      <w:pPr>
        <w:pStyle w:val="2"/>
        <w:spacing w:before="198" w:line="222" w:lineRule="auto"/>
        <w:ind w:left="618"/>
      </w:pPr>
      <w:r>
        <w:rPr>
          <w:spacing w:val="-5"/>
        </w:rPr>
        <w:t>规划基期2020年，近期至2025年，远期至2035年。</w:t>
      </w:r>
    </w:p>
    <w:p w14:paraId="7025B5D7">
      <w:pPr>
        <w:spacing w:before="244" w:line="222" w:lineRule="auto"/>
        <w:ind w:left="44"/>
        <w:outlineLvl w:val="0"/>
        <w:rPr>
          <w:rFonts w:ascii="黑体" w:hAnsi="黑体" w:eastAsia="黑体" w:cs="黑体"/>
          <w:sz w:val="30"/>
          <w:szCs w:val="30"/>
        </w:rPr>
      </w:pPr>
      <w:r>
        <w:rPr>
          <w:rFonts w:ascii="黑体" w:hAnsi="黑体" w:eastAsia="黑体" w:cs="黑体"/>
          <w:b/>
          <w:bCs/>
          <w:spacing w:val="-9"/>
          <w:sz w:val="30"/>
          <w:szCs w:val="30"/>
        </w:rPr>
        <w:t>二、国土空间管控</w:t>
      </w:r>
    </w:p>
    <w:p w14:paraId="62A03D85">
      <w:pPr>
        <w:pStyle w:val="2"/>
        <w:spacing w:before="173" w:line="344" w:lineRule="auto"/>
        <w:ind w:left="8" w:right="201" w:firstLine="608"/>
        <w:jc w:val="both"/>
        <w:rPr>
          <w:spacing w:val="-4"/>
        </w:rPr>
      </w:pPr>
      <w:r>
        <w:rPr>
          <w:spacing w:val="2"/>
        </w:rPr>
        <w:t>《庄河市</w:t>
      </w:r>
      <w:r>
        <w:rPr>
          <w:rFonts w:hint="eastAsia"/>
          <w:spacing w:val="2"/>
          <w:highlight w:val="none"/>
          <w:lang w:eastAsia="zh-CN"/>
        </w:rPr>
        <w:t>大郑镇</w:t>
      </w:r>
      <w:r>
        <w:rPr>
          <w:spacing w:val="2"/>
          <w:highlight w:val="none"/>
        </w:rPr>
        <w:t>国土空间总体规划（2021-2</w:t>
      </w:r>
      <w:r>
        <w:rPr>
          <w:spacing w:val="2"/>
        </w:rPr>
        <w:t>035</w:t>
      </w:r>
      <w:r>
        <w:rPr>
          <w:spacing w:val="1"/>
        </w:rPr>
        <w:t>年）》将</w:t>
      </w:r>
      <w:r>
        <w:rPr>
          <w:rFonts w:hint="eastAsia"/>
          <w:spacing w:val="6"/>
          <w:highlight w:val="none"/>
          <w:lang w:val="en-US" w:eastAsia="zh-CN"/>
        </w:rPr>
        <w:t>半拉山村定位为集聚建设类村庄</w:t>
      </w:r>
      <w:r>
        <w:rPr>
          <w:spacing w:val="8"/>
          <w:highlight w:val="none"/>
        </w:rPr>
        <w:t>。明确</w:t>
      </w:r>
      <w:r>
        <w:rPr>
          <w:rFonts w:hint="eastAsia"/>
          <w:spacing w:val="8"/>
          <w:highlight w:val="none"/>
          <w:lang w:val="en-US" w:eastAsia="zh-CN"/>
        </w:rPr>
        <w:t>半拉山村</w:t>
      </w:r>
      <w:r>
        <w:rPr>
          <w:rFonts w:ascii="Times New Roman" w:hAnsi="Times New Roman" w:eastAsia="Times New Roman" w:cs="Times New Roman"/>
          <w:spacing w:val="-9"/>
          <w:sz w:val="30"/>
          <w:szCs w:val="30"/>
        </w:rPr>
        <w:t>2035</w:t>
      </w:r>
      <w:r>
        <w:rPr>
          <w:rFonts w:ascii="仿宋" w:hAnsi="仿宋" w:eastAsia="仿宋" w:cs="仿宋"/>
          <w:spacing w:val="-9"/>
          <w:sz w:val="30"/>
          <w:szCs w:val="30"/>
        </w:rPr>
        <w:t>年</w:t>
      </w:r>
      <w:r>
        <w:rPr>
          <w:rFonts w:hint="eastAsia" w:cs="仿宋"/>
          <w:spacing w:val="-9"/>
          <w:sz w:val="30"/>
          <w:szCs w:val="30"/>
          <w:lang w:val="en-US" w:eastAsia="zh-CN"/>
        </w:rPr>
        <w:t>乡村常住</w:t>
      </w:r>
      <w:r>
        <w:rPr>
          <w:rFonts w:ascii="仿宋" w:hAnsi="仿宋" w:eastAsia="仿宋" w:cs="仿宋"/>
          <w:spacing w:val="-9"/>
          <w:sz w:val="30"/>
          <w:szCs w:val="30"/>
        </w:rPr>
        <w:t>人口约</w:t>
      </w:r>
      <w:r>
        <w:rPr>
          <w:rFonts w:ascii="仿宋" w:hAnsi="仿宋" w:eastAsia="仿宋" w:cs="仿宋"/>
          <w:spacing w:val="-69"/>
          <w:sz w:val="30"/>
          <w:szCs w:val="30"/>
        </w:rPr>
        <w:t xml:space="preserve"> </w:t>
      </w:r>
      <w:r>
        <w:rPr>
          <w:rFonts w:ascii="Times New Roman" w:hAnsi="Times New Roman" w:eastAsia="Times New Roman" w:cs="Times New Roman"/>
          <w:spacing w:val="-9"/>
          <w:sz w:val="30"/>
          <w:szCs w:val="30"/>
        </w:rPr>
        <w:t xml:space="preserve">1210 </w:t>
      </w:r>
      <w:r>
        <w:rPr>
          <w:rFonts w:ascii="仿宋" w:hAnsi="仿宋" w:eastAsia="仿宋" w:cs="仿宋"/>
          <w:spacing w:val="-9"/>
          <w:sz w:val="30"/>
          <w:szCs w:val="30"/>
        </w:rPr>
        <w:t>人。约束性指标</w:t>
      </w:r>
      <w:r>
        <w:rPr>
          <w:rFonts w:ascii="仿宋" w:hAnsi="仿宋" w:eastAsia="仿宋" w:cs="仿宋"/>
          <w:spacing w:val="-10"/>
          <w:sz w:val="30"/>
          <w:szCs w:val="30"/>
        </w:rPr>
        <w:t>包括：永久基本农田面积</w:t>
      </w:r>
      <w:r>
        <w:rPr>
          <w:rFonts w:ascii="Times New Roman" w:hAnsi="Times New Roman" w:eastAsia="Times New Roman" w:cs="Times New Roman"/>
          <w:spacing w:val="-10"/>
          <w:sz w:val="30"/>
          <w:szCs w:val="30"/>
        </w:rPr>
        <w:t>446.86</w:t>
      </w:r>
      <w:r>
        <w:rPr>
          <w:rFonts w:ascii="仿宋" w:hAnsi="仿宋" w:eastAsia="仿宋" w:cs="仿宋"/>
          <w:spacing w:val="-2"/>
          <w:sz w:val="30"/>
          <w:szCs w:val="30"/>
        </w:rPr>
        <w:t>公顷，耕地保有量</w:t>
      </w:r>
      <w:r>
        <w:rPr>
          <w:rFonts w:ascii="Times New Roman" w:hAnsi="Times New Roman" w:eastAsia="Times New Roman" w:cs="Times New Roman"/>
          <w:spacing w:val="-2"/>
          <w:sz w:val="30"/>
          <w:szCs w:val="30"/>
        </w:rPr>
        <w:t>446.2</w:t>
      </w:r>
      <w:r>
        <w:rPr>
          <w:rFonts w:ascii="仿宋" w:hAnsi="仿宋" w:eastAsia="仿宋" w:cs="仿宋"/>
          <w:spacing w:val="-2"/>
          <w:sz w:val="30"/>
          <w:szCs w:val="30"/>
        </w:rPr>
        <w:t>公顷，村庄建设边界</w:t>
      </w:r>
      <w:r>
        <w:rPr>
          <w:rFonts w:ascii="仿宋" w:hAnsi="仿宋" w:eastAsia="仿宋" w:cs="仿宋"/>
          <w:spacing w:val="-3"/>
          <w:sz w:val="30"/>
          <w:szCs w:val="30"/>
        </w:rPr>
        <w:t>面积</w:t>
      </w:r>
      <w:r>
        <w:rPr>
          <w:rFonts w:ascii="Times New Roman" w:hAnsi="Times New Roman" w:eastAsia="Times New Roman" w:cs="Times New Roman"/>
          <w:spacing w:val="-3"/>
          <w:sz w:val="30"/>
          <w:szCs w:val="30"/>
        </w:rPr>
        <w:t>77.26</w:t>
      </w:r>
      <w:r>
        <w:rPr>
          <w:rFonts w:ascii="仿宋" w:hAnsi="仿宋" w:eastAsia="仿宋" w:cs="仿宋"/>
          <w:spacing w:val="-3"/>
          <w:sz w:val="30"/>
          <w:szCs w:val="30"/>
        </w:rPr>
        <w:t>公顷。</w:t>
      </w:r>
    </w:p>
    <w:p w14:paraId="4EC08E6B">
      <w:pPr>
        <w:pStyle w:val="2"/>
        <w:spacing w:before="173" w:line="344" w:lineRule="auto"/>
        <w:ind w:left="8" w:right="201" w:firstLine="608"/>
        <w:jc w:val="both"/>
        <w:rPr>
          <w:spacing w:val="-4"/>
          <w:highlight w:val="none"/>
        </w:rPr>
      </w:pPr>
      <w:r>
        <w:rPr>
          <w:spacing w:val="2"/>
        </w:rPr>
        <w:t>《庄河市</w:t>
      </w:r>
      <w:r>
        <w:rPr>
          <w:rFonts w:hint="eastAsia"/>
          <w:spacing w:val="2"/>
          <w:highlight w:val="none"/>
          <w:lang w:eastAsia="zh-CN"/>
        </w:rPr>
        <w:t>大郑镇</w:t>
      </w:r>
      <w:r>
        <w:rPr>
          <w:spacing w:val="2"/>
          <w:highlight w:val="none"/>
        </w:rPr>
        <w:t>国土空间总体规划（2021-2035</w:t>
      </w:r>
      <w:r>
        <w:rPr>
          <w:spacing w:val="1"/>
          <w:highlight w:val="none"/>
        </w:rPr>
        <w:t>年）》将</w:t>
      </w:r>
      <w:r>
        <w:rPr>
          <w:rFonts w:hint="eastAsia"/>
          <w:spacing w:val="6"/>
          <w:highlight w:val="none"/>
          <w:lang w:val="en-US" w:eastAsia="zh-CN"/>
        </w:rPr>
        <w:t>平房村定位为集聚建设类村庄</w:t>
      </w:r>
      <w:r>
        <w:rPr>
          <w:spacing w:val="8"/>
          <w:highlight w:val="none"/>
        </w:rPr>
        <w:t>。明确</w:t>
      </w:r>
      <w:r>
        <w:rPr>
          <w:rFonts w:hint="eastAsia"/>
          <w:spacing w:val="8"/>
          <w:highlight w:val="none"/>
          <w:lang w:val="en-US" w:eastAsia="zh-CN"/>
        </w:rPr>
        <w:t>平房村</w:t>
      </w:r>
      <w:r>
        <w:rPr>
          <w:spacing w:val="8"/>
          <w:highlight w:val="none"/>
        </w:rPr>
        <w:t>2035年乡村常住人口约</w:t>
      </w:r>
      <w:r>
        <w:rPr>
          <w:rFonts w:hint="eastAsia"/>
          <w:spacing w:val="2"/>
          <w:highlight w:val="none"/>
          <w:lang w:eastAsia="zh-CN"/>
        </w:rPr>
        <w:t>2874人。</w:t>
      </w:r>
      <w:r>
        <w:rPr>
          <w:spacing w:val="1"/>
          <w:highlight w:val="none"/>
        </w:rPr>
        <w:t>约束性指标包括：永久基本农田面积</w:t>
      </w:r>
      <w:r>
        <w:rPr>
          <w:spacing w:val="-2"/>
          <w:highlight w:val="none"/>
        </w:rPr>
        <w:t>547.20</w:t>
      </w:r>
      <w:r>
        <w:rPr>
          <w:highlight w:val="none"/>
        </w:rPr>
        <w:t>公顷，耕地</w:t>
      </w:r>
      <w:r>
        <w:rPr>
          <w:spacing w:val="5"/>
          <w:highlight w:val="none"/>
        </w:rPr>
        <w:t>保有量</w:t>
      </w:r>
      <w:r>
        <w:rPr>
          <w:spacing w:val="-2"/>
          <w:highlight w:val="none"/>
        </w:rPr>
        <w:t>550.25</w:t>
      </w:r>
      <w:r>
        <w:rPr>
          <w:spacing w:val="5"/>
          <w:highlight w:val="none"/>
        </w:rPr>
        <w:t>公顷，</w:t>
      </w:r>
      <w:r>
        <w:rPr>
          <w:spacing w:val="-4"/>
          <w:highlight w:val="none"/>
        </w:rPr>
        <w:t>村庄建设边界面积</w:t>
      </w:r>
      <w:r>
        <w:rPr>
          <w:spacing w:val="-2"/>
          <w:highlight w:val="none"/>
        </w:rPr>
        <w:t>72.97</w:t>
      </w:r>
      <w:r>
        <w:rPr>
          <w:spacing w:val="-4"/>
          <w:highlight w:val="none"/>
        </w:rPr>
        <w:t>公顷。</w:t>
      </w:r>
    </w:p>
    <w:p w14:paraId="6CD7F102">
      <w:pPr>
        <w:pStyle w:val="2"/>
        <w:spacing w:before="173" w:line="344" w:lineRule="auto"/>
        <w:ind w:left="8" w:right="201" w:firstLine="608"/>
        <w:jc w:val="both"/>
        <w:rPr>
          <w:spacing w:val="-4"/>
        </w:rPr>
      </w:pPr>
      <w:r>
        <w:rPr>
          <w:spacing w:val="2"/>
        </w:rPr>
        <w:t>《庄河市</w:t>
      </w:r>
      <w:r>
        <w:rPr>
          <w:rFonts w:hint="eastAsia"/>
          <w:spacing w:val="2"/>
          <w:highlight w:val="none"/>
          <w:lang w:eastAsia="zh-CN"/>
        </w:rPr>
        <w:t>大郑镇</w:t>
      </w:r>
      <w:r>
        <w:rPr>
          <w:spacing w:val="2"/>
          <w:highlight w:val="none"/>
        </w:rPr>
        <w:t>国土空间总体规划（2021-2</w:t>
      </w:r>
      <w:r>
        <w:rPr>
          <w:spacing w:val="2"/>
        </w:rPr>
        <w:t>035</w:t>
      </w:r>
      <w:r>
        <w:rPr>
          <w:spacing w:val="1"/>
        </w:rPr>
        <w:t>年）》将</w:t>
      </w:r>
      <w:r>
        <w:rPr>
          <w:rFonts w:hint="eastAsia"/>
          <w:spacing w:val="6"/>
          <w:highlight w:val="none"/>
          <w:lang w:val="en-US" w:eastAsia="zh-CN"/>
        </w:rPr>
        <w:t>南甸村定位为特色保护类村庄</w:t>
      </w:r>
      <w:r>
        <w:rPr>
          <w:spacing w:val="8"/>
        </w:rPr>
        <w:t>。明确</w:t>
      </w:r>
      <w:r>
        <w:rPr>
          <w:rFonts w:hint="eastAsia"/>
          <w:spacing w:val="8"/>
          <w:lang w:val="en-US" w:eastAsia="zh-CN"/>
        </w:rPr>
        <w:t>南甸村</w:t>
      </w:r>
      <w:r>
        <w:rPr>
          <w:spacing w:val="8"/>
        </w:rPr>
        <w:t>2035</w:t>
      </w:r>
      <w:r>
        <w:rPr>
          <w:rFonts w:ascii="仿宋" w:hAnsi="仿宋" w:eastAsia="仿宋" w:cs="仿宋"/>
          <w:spacing w:val="7"/>
          <w:sz w:val="30"/>
          <w:szCs w:val="30"/>
        </w:rPr>
        <w:t>年乡村</w:t>
      </w:r>
      <w:r>
        <w:rPr>
          <w:rFonts w:ascii="仿宋" w:hAnsi="仿宋" w:eastAsia="仿宋" w:cs="仿宋"/>
          <w:spacing w:val="-3"/>
          <w:sz w:val="30"/>
          <w:szCs w:val="30"/>
        </w:rPr>
        <w:t>常住人口约</w:t>
      </w:r>
      <w:r>
        <w:rPr>
          <w:rFonts w:hint="eastAsia" w:ascii="Times New Roman" w:hAnsi="Times New Roman" w:eastAsia="宋体" w:cs="Times New Roman"/>
          <w:spacing w:val="-3"/>
          <w:sz w:val="30"/>
          <w:szCs w:val="30"/>
          <w:lang w:val="en-US" w:eastAsia="zh-CN"/>
        </w:rPr>
        <w:t>4150</w:t>
      </w:r>
      <w:r>
        <w:rPr>
          <w:rFonts w:ascii="仿宋" w:hAnsi="仿宋" w:eastAsia="仿宋" w:cs="仿宋"/>
          <w:spacing w:val="-3"/>
          <w:sz w:val="30"/>
          <w:szCs w:val="30"/>
        </w:rPr>
        <w:t>人</w:t>
      </w:r>
      <w:r>
        <w:rPr>
          <w:rFonts w:ascii="仿宋" w:hAnsi="仿宋" w:eastAsia="仿宋" w:cs="仿宋"/>
          <w:spacing w:val="-3"/>
          <w:sz w:val="30"/>
          <w:szCs w:val="30"/>
          <w:u w:val="none" w:color="auto"/>
        </w:rPr>
        <w:t>。约束性指标包括：永久基本农田面积</w:t>
      </w:r>
      <w:r>
        <w:rPr>
          <w:rFonts w:ascii="Times New Roman" w:hAnsi="Times New Roman" w:eastAsia="Times New Roman" w:cs="Times New Roman"/>
          <w:spacing w:val="3"/>
          <w:sz w:val="30"/>
          <w:szCs w:val="30"/>
          <w:u w:val="none" w:color="auto"/>
        </w:rPr>
        <w:t>813.85</w:t>
      </w:r>
      <w:r>
        <w:rPr>
          <w:rFonts w:ascii="仿宋" w:hAnsi="仿宋" w:eastAsia="仿宋" w:cs="仿宋"/>
          <w:spacing w:val="3"/>
          <w:sz w:val="30"/>
          <w:szCs w:val="30"/>
          <w:u w:val="none" w:color="auto"/>
        </w:rPr>
        <w:t>公顷，耕地保有量</w:t>
      </w:r>
      <w:r>
        <w:rPr>
          <w:rFonts w:hint="eastAsia" w:ascii="Times New Roman" w:hAnsi="Times New Roman" w:eastAsia="宋体" w:cs="Times New Roman"/>
          <w:spacing w:val="3"/>
          <w:sz w:val="30"/>
          <w:szCs w:val="30"/>
          <w:u w:val="none" w:color="auto"/>
          <w:lang w:val="en-US" w:eastAsia="zh-CN"/>
        </w:rPr>
        <w:t>897.83</w:t>
      </w:r>
      <w:r>
        <w:rPr>
          <w:rFonts w:ascii="仿宋" w:hAnsi="仿宋" w:eastAsia="仿宋" w:cs="仿宋"/>
          <w:spacing w:val="3"/>
          <w:sz w:val="30"/>
          <w:szCs w:val="30"/>
          <w:u w:val="none" w:color="auto"/>
        </w:rPr>
        <w:t>公顷，湿地面积</w:t>
      </w:r>
      <w:r>
        <w:rPr>
          <w:rFonts w:hint="eastAsia" w:ascii="Times New Roman" w:hAnsi="Times New Roman" w:eastAsia="宋体" w:cs="Times New Roman"/>
          <w:spacing w:val="3"/>
          <w:sz w:val="30"/>
          <w:szCs w:val="30"/>
          <w:u w:val="none" w:color="auto"/>
          <w:lang w:val="en-US" w:eastAsia="zh-CN"/>
        </w:rPr>
        <w:t>0.12</w:t>
      </w:r>
      <w:r>
        <w:rPr>
          <w:rFonts w:ascii="仿宋" w:hAnsi="仿宋" w:eastAsia="仿宋" w:cs="仿宋"/>
          <w:spacing w:val="3"/>
          <w:sz w:val="30"/>
          <w:szCs w:val="30"/>
          <w:u w:val="none" w:color="auto"/>
        </w:rPr>
        <w:t>公顷，村</w:t>
      </w:r>
      <w:r>
        <w:rPr>
          <w:rFonts w:ascii="仿宋" w:hAnsi="仿宋" w:eastAsia="仿宋" w:cs="仿宋"/>
          <w:sz w:val="30"/>
          <w:szCs w:val="30"/>
          <w:u w:val="none" w:color="auto"/>
        </w:rPr>
        <w:t>庄建设边界面积</w:t>
      </w:r>
      <w:r>
        <w:rPr>
          <w:rFonts w:hint="eastAsia" w:ascii="Times New Roman" w:hAnsi="Times New Roman" w:eastAsia="宋体" w:cs="Times New Roman"/>
          <w:sz w:val="30"/>
          <w:szCs w:val="30"/>
          <w:u w:val="none" w:color="auto"/>
          <w:lang w:val="en-US" w:eastAsia="zh-CN"/>
        </w:rPr>
        <w:t>150.21</w:t>
      </w:r>
      <w:r>
        <w:rPr>
          <w:rFonts w:ascii="仿宋" w:hAnsi="仿宋" w:eastAsia="仿宋" w:cs="仿宋"/>
          <w:sz w:val="30"/>
          <w:szCs w:val="30"/>
          <w:u w:val="none" w:color="auto"/>
        </w:rPr>
        <w:t>公顷。</w:t>
      </w:r>
    </w:p>
    <w:p w14:paraId="7A2B8366">
      <w:pPr>
        <w:pStyle w:val="2"/>
        <w:spacing w:before="173" w:line="344" w:lineRule="auto"/>
        <w:ind w:left="8" w:right="201" w:firstLine="608"/>
        <w:jc w:val="both"/>
        <w:rPr>
          <w:rFonts w:hint="eastAsia"/>
          <w:spacing w:val="1"/>
        </w:rPr>
      </w:pPr>
      <w:r>
        <w:rPr>
          <w:spacing w:val="2"/>
        </w:rPr>
        <w:t>《庄河市</w:t>
      </w:r>
      <w:r>
        <w:rPr>
          <w:rFonts w:hint="eastAsia"/>
          <w:spacing w:val="2"/>
          <w:highlight w:val="none"/>
          <w:lang w:eastAsia="zh-CN"/>
        </w:rPr>
        <w:t>大郑镇</w:t>
      </w:r>
      <w:r>
        <w:rPr>
          <w:spacing w:val="2"/>
          <w:highlight w:val="none"/>
        </w:rPr>
        <w:t>国土空间总体规划（2021-2</w:t>
      </w:r>
      <w:r>
        <w:rPr>
          <w:spacing w:val="2"/>
        </w:rPr>
        <w:t>035</w:t>
      </w:r>
      <w:r>
        <w:rPr>
          <w:spacing w:val="1"/>
        </w:rPr>
        <w:t>年）》将</w:t>
      </w:r>
      <w:r>
        <w:rPr>
          <w:rFonts w:hint="eastAsia"/>
          <w:spacing w:val="6"/>
          <w:highlight w:val="none"/>
          <w:lang w:val="en-US" w:eastAsia="zh-CN"/>
        </w:rPr>
        <w:t>高阳村定位为集聚建设类村庄</w:t>
      </w:r>
      <w:r>
        <w:rPr>
          <w:spacing w:val="8"/>
        </w:rPr>
        <w:t>。</w:t>
      </w:r>
      <w:r>
        <w:rPr>
          <w:spacing w:val="1"/>
        </w:rPr>
        <w:t>明确</w:t>
      </w:r>
      <w:r>
        <w:rPr>
          <w:rFonts w:hint="eastAsia"/>
          <w:spacing w:val="1"/>
          <w:lang w:val="en-US" w:eastAsia="zh-CN"/>
        </w:rPr>
        <w:t>高阳村</w:t>
      </w:r>
      <w:r>
        <w:rPr>
          <w:spacing w:val="1"/>
        </w:rPr>
        <w:t>2035年乡村常住人口约</w:t>
      </w:r>
      <w:r>
        <w:rPr>
          <w:rFonts w:hint="eastAsia"/>
          <w:spacing w:val="1"/>
          <w:lang w:val="en-US" w:eastAsia="zh-CN"/>
        </w:rPr>
        <w:t>3110</w:t>
      </w:r>
      <w:r>
        <w:rPr>
          <w:spacing w:val="1"/>
        </w:rPr>
        <w:t>人。约束性指标包括：</w:t>
      </w:r>
      <w:r>
        <w:rPr>
          <w:rFonts w:hint="eastAsia"/>
          <w:spacing w:val="1"/>
        </w:rPr>
        <w:t>永久基本农田面积</w:t>
      </w:r>
      <w:r>
        <w:rPr>
          <w:rFonts w:hint="eastAsia"/>
          <w:spacing w:val="1"/>
          <w:lang w:val="en-US" w:eastAsia="zh-CN"/>
        </w:rPr>
        <w:t>609.16</w:t>
      </w:r>
      <w:r>
        <w:rPr>
          <w:rFonts w:hint="eastAsia"/>
          <w:spacing w:val="1"/>
        </w:rPr>
        <w:t>公顷，耕地保有量</w:t>
      </w:r>
      <w:r>
        <w:rPr>
          <w:rFonts w:hint="eastAsia"/>
          <w:spacing w:val="1"/>
          <w:lang w:eastAsia="zh-CN"/>
        </w:rPr>
        <w:t>637.98</w:t>
      </w:r>
      <w:r>
        <w:rPr>
          <w:rFonts w:hint="eastAsia"/>
          <w:spacing w:val="1"/>
        </w:rPr>
        <w:t>公顷，城镇开发边界面积</w:t>
      </w:r>
      <w:r>
        <w:rPr>
          <w:rFonts w:hint="eastAsia"/>
          <w:spacing w:val="1"/>
          <w:lang w:val="en-US" w:eastAsia="zh-CN"/>
        </w:rPr>
        <w:t>49.14</w:t>
      </w:r>
      <w:r>
        <w:rPr>
          <w:rFonts w:hint="eastAsia"/>
          <w:spacing w:val="1"/>
        </w:rPr>
        <w:t>公顷。</w:t>
      </w:r>
    </w:p>
    <w:p w14:paraId="786FDFBF">
      <w:pPr>
        <w:pStyle w:val="2"/>
        <w:spacing w:before="173" w:line="344" w:lineRule="auto"/>
        <w:ind w:left="8" w:right="201" w:firstLine="608"/>
        <w:jc w:val="both"/>
        <w:rPr>
          <w:rFonts w:ascii="仿宋" w:hAnsi="仿宋" w:eastAsia="仿宋" w:cs="仿宋"/>
          <w:spacing w:val="1"/>
          <w:sz w:val="30"/>
          <w:szCs w:val="30"/>
          <w:u w:val="none" w:color="auto"/>
        </w:rPr>
      </w:pPr>
      <w:r>
        <w:rPr>
          <w:spacing w:val="2"/>
        </w:rPr>
        <w:t>《庄河市</w:t>
      </w:r>
      <w:r>
        <w:rPr>
          <w:rFonts w:hint="eastAsia"/>
          <w:spacing w:val="2"/>
          <w:highlight w:val="none"/>
          <w:lang w:eastAsia="zh-CN"/>
        </w:rPr>
        <w:t>大郑镇</w:t>
      </w:r>
      <w:r>
        <w:rPr>
          <w:spacing w:val="2"/>
          <w:highlight w:val="none"/>
        </w:rPr>
        <w:t>国土空间总体规划（2021-2</w:t>
      </w:r>
      <w:r>
        <w:rPr>
          <w:spacing w:val="2"/>
        </w:rPr>
        <w:t>035</w:t>
      </w:r>
      <w:r>
        <w:rPr>
          <w:spacing w:val="1"/>
        </w:rPr>
        <w:t>年）》将</w:t>
      </w:r>
      <w:r>
        <w:rPr>
          <w:rFonts w:hint="eastAsia"/>
          <w:spacing w:val="1"/>
          <w:lang w:val="en-US" w:eastAsia="zh-CN"/>
        </w:rPr>
        <w:t>姜窑村</w:t>
      </w:r>
      <w:r>
        <w:rPr>
          <w:rFonts w:hint="eastAsia"/>
          <w:spacing w:val="6"/>
          <w:highlight w:val="none"/>
          <w:lang w:val="en-US" w:eastAsia="zh-CN"/>
        </w:rPr>
        <w:t>定位</w:t>
      </w:r>
      <w:r>
        <w:rPr>
          <w:rFonts w:hint="eastAsia"/>
          <w:spacing w:val="6"/>
          <w:highlight w:val="none"/>
          <w:u w:val="none" w:color="auto"/>
          <w:lang w:val="en-US" w:eastAsia="zh-CN"/>
        </w:rPr>
        <w:t>为集聚建设类村庄</w:t>
      </w:r>
      <w:r>
        <w:rPr>
          <w:spacing w:val="8"/>
          <w:u w:val="none" w:color="auto"/>
        </w:rPr>
        <w:t>。</w:t>
      </w:r>
      <w:r>
        <w:rPr>
          <w:spacing w:val="1"/>
          <w:u w:val="none" w:color="auto"/>
        </w:rPr>
        <w:t>明确</w:t>
      </w:r>
      <w:r>
        <w:rPr>
          <w:rFonts w:hint="eastAsia"/>
          <w:spacing w:val="1"/>
          <w:u w:val="none" w:color="auto"/>
          <w:lang w:val="en-US" w:eastAsia="zh-CN"/>
        </w:rPr>
        <w:t>姜窑村</w:t>
      </w:r>
      <w:r>
        <w:rPr>
          <w:spacing w:val="1"/>
          <w:u w:val="none" w:color="auto"/>
        </w:rPr>
        <w:t>2035年</w:t>
      </w:r>
      <w:r>
        <w:rPr>
          <w:rFonts w:ascii="仿宋" w:hAnsi="仿宋" w:eastAsia="仿宋" w:cs="仿宋"/>
          <w:spacing w:val="2"/>
          <w:sz w:val="30"/>
          <w:szCs w:val="30"/>
          <w:u w:val="none" w:color="auto"/>
        </w:rPr>
        <w:t>乡村常住人口约3551人。约束性指标包括：耕地保有量681</w:t>
      </w:r>
      <w:r>
        <w:rPr>
          <w:rFonts w:ascii="仿宋" w:hAnsi="仿宋" w:eastAsia="仿宋" w:cs="仿宋"/>
          <w:spacing w:val="1"/>
          <w:sz w:val="30"/>
          <w:szCs w:val="30"/>
          <w:u w:val="none" w:color="auto"/>
        </w:rPr>
        <w:t>.49公顷，</w:t>
      </w:r>
      <w:r>
        <w:rPr>
          <w:rFonts w:ascii="仿宋" w:hAnsi="仿宋" w:eastAsia="仿宋" w:cs="仿宋"/>
          <w:spacing w:val="2"/>
          <w:sz w:val="30"/>
          <w:szCs w:val="30"/>
          <w:u w:val="none" w:color="auto"/>
        </w:rPr>
        <w:t>林地保有量面积依上级下达任务目标，永久基本农田面积560.02</w:t>
      </w:r>
      <w:r>
        <w:rPr>
          <w:rFonts w:ascii="仿宋" w:hAnsi="仿宋" w:eastAsia="仿宋" w:cs="仿宋"/>
          <w:spacing w:val="1"/>
          <w:sz w:val="30"/>
          <w:szCs w:val="30"/>
          <w:u w:val="none" w:color="auto"/>
        </w:rPr>
        <w:t>公顷，村庄建设边界面积142.97公顷。</w:t>
      </w:r>
    </w:p>
    <w:p w14:paraId="246D7438">
      <w:pPr>
        <w:pStyle w:val="2"/>
        <w:spacing w:before="173" w:line="344" w:lineRule="auto"/>
        <w:ind w:left="8" w:right="201" w:firstLine="608"/>
        <w:jc w:val="both"/>
        <w:rPr>
          <w:rFonts w:hint="eastAsia" w:ascii="仿宋" w:hAnsi="仿宋" w:eastAsia="仿宋" w:cs="仿宋"/>
          <w:spacing w:val="1"/>
          <w:sz w:val="30"/>
          <w:szCs w:val="30"/>
          <w:u w:val="none" w:color="auto"/>
        </w:rPr>
      </w:pPr>
      <w:r>
        <w:rPr>
          <w:spacing w:val="2"/>
        </w:rPr>
        <w:t>《庄河市</w:t>
      </w:r>
      <w:r>
        <w:rPr>
          <w:rFonts w:hint="eastAsia"/>
          <w:spacing w:val="2"/>
          <w:highlight w:val="none"/>
          <w:lang w:eastAsia="zh-CN"/>
        </w:rPr>
        <w:t>大郑镇</w:t>
      </w:r>
      <w:r>
        <w:rPr>
          <w:spacing w:val="2"/>
          <w:highlight w:val="none"/>
        </w:rPr>
        <w:t>国土空间总体规划（2021-2</w:t>
      </w:r>
      <w:r>
        <w:rPr>
          <w:spacing w:val="2"/>
        </w:rPr>
        <w:t>035</w:t>
      </w:r>
      <w:r>
        <w:rPr>
          <w:spacing w:val="1"/>
        </w:rPr>
        <w:t>年）》将</w:t>
      </w:r>
      <w:r>
        <w:rPr>
          <w:rFonts w:hint="eastAsia"/>
          <w:spacing w:val="1"/>
          <w:lang w:val="en-US" w:eastAsia="zh-CN"/>
        </w:rPr>
        <w:t>宋派村</w:t>
      </w:r>
      <w:r>
        <w:rPr>
          <w:rFonts w:hint="eastAsia"/>
          <w:spacing w:val="6"/>
          <w:highlight w:val="none"/>
          <w:lang w:val="en-US" w:eastAsia="zh-CN"/>
        </w:rPr>
        <w:t>定位</w:t>
      </w:r>
      <w:r>
        <w:rPr>
          <w:rFonts w:hint="eastAsia"/>
          <w:spacing w:val="6"/>
          <w:highlight w:val="none"/>
          <w:u w:val="none" w:color="auto"/>
          <w:lang w:val="en-US" w:eastAsia="zh-CN"/>
        </w:rPr>
        <w:t>为集聚建设类村庄</w:t>
      </w:r>
      <w:r>
        <w:rPr>
          <w:spacing w:val="8"/>
          <w:u w:val="none" w:color="auto"/>
        </w:rPr>
        <w:t>。</w:t>
      </w:r>
      <w:r>
        <w:rPr>
          <w:spacing w:val="1"/>
          <w:u w:val="none" w:color="auto"/>
        </w:rPr>
        <w:t>明确</w:t>
      </w:r>
      <w:r>
        <w:rPr>
          <w:rFonts w:hint="eastAsia"/>
          <w:spacing w:val="1"/>
          <w:u w:val="none" w:color="auto"/>
          <w:lang w:val="en-US" w:eastAsia="zh-CN"/>
        </w:rPr>
        <w:t>宋派村</w:t>
      </w:r>
      <w:r>
        <w:rPr>
          <w:spacing w:val="1"/>
          <w:u w:val="none" w:color="auto"/>
        </w:rPr>
        <w:t>2035年</w:t>
      </w:r>
      <w:r>
        <w:rPr>
          <w:rFonts w:ascii="仿宋" w:hAnsi="仿宋" w:eastAsia="仿宋" w:cs="仿宋"/>
          <w:spacing w:val="1"/>
          <w:sz w:val="30"/>
          <w:szCs w:val="30"/>
        </w:rPr>
        <w:t>乡村常</w:t>
      </w:r>
      <w:r>
        <w:rPr>
          <w:rFonts w:ascii="仿宋" w:hAnsi="仿宋" w:eastAsia="仿宋" w:cs="仿宋"/>
          <w:spacing w:val="-3"/>
          <w:sz w:val="30"/>
          <w:szCs w:val="30"/>
        </w:rPr>
        <w:t>住人口约2249人。</w:t>
      </w:r>
      <w:r>
        <w:rPr>
          <w:rFonts w:ascii="仿宋" w:hAnsi="仿宋" w:eastAsia="仿宋" w:cs="仿宋"/>
          <w:spacing w:val="-3"/>
          <w:sz w:val="30"/>
          <w:szCs w:val="30"/>
          <w:u w:val="none" w:color="auto"/>
        </w:rPr>
        <w:t>约束性指标包括：生态红线面积0公顷，永</w:t>
      </w:r>
      <w:r>
        <w:rPr>
          <w:rFonts w:ascii="仿宋" w:hAnsi="仿宋" w:eastAsia="仿宋" w:cs="仿宋"/>
          <w:spacing w:val="-5"/>
          <w:sz w:val="30"/>
          <w:szCs w:val="30"/>
          <w:u w:val="none" w:color="auto"/>
        </w:rPr>
        <w:t>久基本农田面积905.62公顷，耕地保有量923.18公顷，林地保</w:t>
      </w:r>
      <w:r>
        <w:rPr>
          <w:rFonts w:ascii="仿宋" w:hAnsi="仿宋" w:eastAsia="仿宋" w:cs="仿宋"/>
          <w:spacing w:val="2"/>
          <w:sz w:val="30"/>
          <w:szCs w:val="30"/>
          <w:u w:val="none" w:color="auto"/>
        </w:rPr>
        <w:t>有量面积依上级下达任务目标，湿地面积0公顷，村庄建设</w:t>
      </w:r>
      <w:r>
        <w:rPr>
          <w:rFonts w:ascii="仿宋" w:hAnsi="仿宋" w:eastAsia="仿宋" w:cs="仿宋"/>
          <w:spacing w:val="1"/>
          <w:sz w:val="30"/>
          <w:szCs w:val="30"/>
          <w:u w:val="none" w:color="auto"/>
        </w:rPr>
        <w:t>边界</w:t>
      </w:r>
      <w:r>
        <w:rPr>
          <w:rFonts w:ascii="仿宋" w:hAnsi="仿宋" w:eastAsia="仿宋" w:cs="仿宋"/>
          <w:spacing w:val="-6"/>
          <w:sz w:val="30"/>
          <w:szCs w:val="30"/>
          <w:u w:val="none" w:color="auto"/>
        </w:rPr>
        <w:t>面积164.91公顷。</w:t>
      </w:r>
    </w:p>
    <w:p w14:paraId="58BE22D9">
      <w:pPr>
        <w:pStyle w:val="2"/>
        <w:spacing w:before="1" w:line="220" w:lineRule="auto"/>
        <w:ind w:left="632"/>
        <w:rPr>
          <w:highlight w:val="none"/>
        </w:rPr>
      </w:pPr>
      <w:r>
        <w:rPr>
          <w:spacing w:val="-5"/>
          <w:highlight w:val="none"/>
        </w:rPr>
        <w:t>1.保障农业空间</w:t>
      </w:r>
    </w:p>
    <w:p w14:paraId="14E79782">
      <w:pPr>
        <w:pStyle w:val="2"/>
        <w:spacing w:before="203" w:line="344" w:lineRule="auto"/>
        <w:ind w:left="30" w:right="201" w:firstLine="590"/>
        <w:rPr>
          <w:highlight w:val="yellow"/>
        </w:rPr>
      </w:pPr>
      <w:r>
        <w:rPr>
          <w:rFonts w:ascii="仿宋" w:hAnsi="仿宋" w:eastAsia="仿宋" w:cs="仿宋"/>
          <w:spacing w:val="3"/>
          <w:sz w:val="30"/>
          <w:szCs w:val="30"/>
        </w:rPr>
        <w:t>农业空间是以农、林业生产为主要功能的国土空间。</w:t>
      </w:r>
      <w:r>
        <w:rPr>
          <w:rFonts w:hint="eastAsia" w:cs="仿宋"/>
          <w:spacing w:val="3"/>
          <w:sz w:val="30"/>
          <w:szCs w:val="30"/>
          <w:lang w:val="en-US" w:eastAsia="zh-CN"/>
        </w:rPr>
        <w:t>大郑镇乡村规划单元一</w:t>
      </w:r>
      <w:r>
        <w:rPr>
          <w:rFonts w:ascii="仿宋" w:hAnsi="仿宋" w:eastAsia="仿宋" w:cs="仿宋"/>
          <w:spacing w:val="-1"/>
          <w:sz w:val="30"/>
          <w:szCs w:val="30"/>
        </w:rPr>
        <w:t>农业空间用地类型包含耕地、园地、农业设施建设用地等。</w:t>
      </w:r>
    </w:p>
    <w:p w14:paraId="3D4F9654">
      <w:pPr>
        <w:pStyle w:val="2"/>
        <w:spacing w:before="4" w:line="344" w:lineRule="auto"/>
        <w:ind w:left="21" w:right="201" w:firstLine="603"/>
        <w:jc w:val="both"/>
        <w:rPr>
          <w:highlight w:val="none"/>
        </w:rPr>
      </w:pPr>
      <w:r>
        <w:rPr>
          <w:highlight w:val="none"/>
        </w:rPr>
        <w:t>统筹安排农业发展空间，坚持农地农用，稳定粮食播种面积，鼓励发展多功能复合、多业态融合的绿色高效农业。引导形成果蔬种植、果蔬采摘、乡村休闲旅游、观光农业融合发展的现代农业基</w:t>
      </w:r>
    </w:p>
    <w:p w14:paraId="1077594C">
      <w:pPr>
        <w:spacing w:line="344" w:lineRule="auto"/>
        <w:rPr>
          <w:highlight w:val="none"/>
        </w:rPr>
        <w:sectPr>
          <w:footerReference r:id="rId5" w:type="default"/>
          <w:pgSz w:w="11906" w:h="16840"/>
          <w:pgMar w:top="1431" w:right="1187" w:bottom="1100" w:left="1785" w:header="0" w:footer="931" w:gutter="0"/>
          <w:pgNumType w:fmt="decimal"/>
          <w:cols w:space="720" w:num="1"/>
        </w:sectPr>
      </w:pPr>
    </w:p>
    <w:p w14:paraId="14AE8B04">
      <w:pPr>
        <w:pStyle w:val="2"/>
        <w:spacing w:before="194" w:line="344" w:lineRule="auto"/>
        <w:ind w:left="21" w:right="201" w:hanging="1"/>
        <w:jc w:val="both"/>
        <w:rPr>
          <w:highlight w:val="none"/>
        </w:rPr>
      </w:pPr>
      <w:r>
        <w:rPr>
          <w:highlight w:val="none"/>
        </w:rPr>
        <w:t>地。尽量利用未利用地、农村闲置设施农业用地及存量利用效率低下的建设用地发展设施农业。农业规模经营必须兴建的配套设施，在不占用永久基本农田的前提下，按相关规定要求纳入设施农用地</w:t>
      </w:r>
      <w:r>
        <w:rPr>
          <w:spacing w:val="-8"/>
          <w:highlight w:val="none"/>
        </w:rPr>
        <w:t>管理。</w:t>
      </w:r>
    </w:p>
    <w:p w14:paraId="0E07C382">
      <w:pPr>
        <w:pStyle w:val="2"/>
        <w:spacing w:before="4" w:line="344" w:lineRule="auto"/>
        <w:ind w:left="20" w:right="201" w:firstLine="602"/>
        <w:jc w:val="both"/>
        <w:rPr>
          <w:highlight w:val="yellow"/>
        </w:rPr>
      </w:pPr>
      <w:r>
        <w:rPr>
          <w:highlight w:val="none"/>
        </w:rPr>
        <w:t>分类优化设置田间道，具有农田耕作、农业物资运输等现代化</w:t>
      </w:r>
      <w:r>
        <w:rPr>
          <w:spacing w:val="2"/>
          <w:highlight w:val="none"/>
        </w:rPr>
        <w:t>农业生产功能的田间道，道路宽度宜控制在3-6米；以步行</w:t>
      </w:r>
      <w:r>
        <w:rPr>
          <w:spacing w:val="1"/>
          <w:highlight w:val="none"/>
        </w:rPr>
        <w:t>功能为</w:t>
      </w:r>
      <w:r>
        <w:rPr>
          <w:spacing w:val="-2"/>
          <w:highlight w:val="none"/>
        </w:rPr>
        <w:t>主的生产路，宽度控制1.5-3米；同时可结合休闲旅游节点设置慢</w:t>
      </w:r>
      <w:r>
        <w:rPr>
          <w:spacing w:val="-6"/>
          <w:highlight w:val="none"/>
        </w:rPr>
        <w:t>行步道。</w:t>
      </w:r>
    </w:p>
    <w:p w14:paraId="25ADAF7D">
      <w:pPr>
        <w:pStyle w:val="2"/>
        <w:spacing w:line="221" w:lineRule="auto"/>
        <w:ind w:left="613"/>
        <w:rPr>
          <w:highlight w:val="none"/>
        </w:rPr>
      </w:pPr>
      <w:r>
        <w:rPr>
          <w:spacing w:val="-2"/>
          <w:highlight w:val="none"/>
        </w:rPr>
        <w:t>2.保护生态空间</w:t>
      </w:r>
    </w:p>
    <w:p w14:paraId="1433E9B7">
      <w:pPr>
        <w:pStyle w:val="2"/>
        <w:spacing w:before="198" w:line="345" w:lineRule="auto"/>
        <w:ind w:left="18" w:right="201" w:firstLine="603"/>
        <w:rPr>
          <w:rFonts w:hint="default" w:eastAsia="仿宋"/>
          <w:highlight w:val="yellow"/>
          <w:lang w:val="en-US" w:eastAsia="zh-CN"/>
        </w:rPr>
      </w:pPr>
      <w:r>
        <w:rPr>
          <w:highlight w:val="none"/>
        </w:rPr>
        <w:t>严守生态保护底线，严格落实上位规划传导的生态红线，</w:t>
      </w:r>
      <w:r>
        <w:rPr>
          <w:rFonts w:hint="eastAsia"/>
          <w:highlight w:val="none"/>
          <w:lang w:val="en-US" w:eastAsia="zh-CN"/>
        </w:rPr>
        <w:t>大郑镇乡村单元一</w:t>
      </w:r>
      <w:r>
        <w:rPr>
          <w:rFonts w:hint="eastAsia"/>
          <w:spacing w:val="3"/>
          <w:highlight w:val="none"/>
          <w:lang w:val="en-US" w:eastAsia="zh-CN"/>
        </w:rPr>
        <w:t>不涉及生态保护红线。</w:t>
      </w:r>
    </w:p>
    <w:p w14:paraId="7BBF375E">
      <w:pPr>
        <w:pStyle w:val="2"/>
        <w:spacing w:before="3" w:line="344" w:lineRule="auto"/>
        <w:ind w:left="36" w:firstLine="587"/>
        <w:jc w:val="both"/>
        <w:rPr>
          <w:highlight w:val="none"/>
        </w:rPr>
      </w:pPr>
      <w:r>
        <w:rPr>
          <w:spacing w:val="2"/>
          <w:highlight w:val="none"/>
        </w:rPr>
        <w:t>湿地保护。落实上位规划确定的</w:t>
      </w:r>
      <w:r>
        <w:rPr>
          <w:rFonts w:hint="eastAsia"/>
          <w:spacing w:val="2"/>
          <w:highlight w:val="none"/>
          <w:lang w:val="en-US" w:eastAsia="zh-CN"/>
        </w:rPr>
        <w:t>大郑镇乡村单元一</w:t>
      </w:r>
      <w:r>
        <w:rPr>
          <w:spacing w:val="2"/>
          <w:highlight w:val="none"/>
        </w:rPr>
        <w:t>湿地面积约</w:t>
      </w:r>
      <w:r>
        <w:rPr>
          <w:rFonts w:hint="eastAsia"/>
          <w:spacing w:val="2"/>
          <w:highlight w:val="none"/>
          <w:lang w:val="en-US" w:eastAsia="zh-CN"/>
        </w:rPr>
        <w:t>1.26</w:t>
      </w:r>
      <w:r>
        <w:rPr>
          <w:spacing w:val="1"/>
          <w:highlight w:val="none"/>
        </w:rPr>
        <w:t>公顷，</w:t>
      </w:r>
      <w:r>
        <w:rPr>
          <w:rFonts w:hint="eastAsia"/>
          <w:spacing w:val="1"/>
          <w:highlight w:val="none"/>
          <w:lang w:val="en-US" w:eastAsia="zh-CN"/>
        </w:rPr>
        <w:t>其中平房村湿地面积约1.14公顷，南甸村湿地面积约0.12公顷。</w:t>
      </w:r>
      <w:r>
        <w:rPr>
          <w:spacing w:val="1"/>
          <w:highlight w:val="none"/>
        </w:rPr>
        <w:t>严格</w:t>
      </w:r>
      <w:r>
        <w:rPr>
          <w:spacing w:val="-4"/>
          <w:highlight w:val="none"/>
        </w:rPr>
        <w:t>管控湿地活动，禁止开垦、填埋、排干湿地，永久性截断湿地水源，</w:t>
      </w:r>
      <w:r>
        <w:rPr>
          <w:spacing w:val="-2"/>
          <w:highlight w:val="none"/>
        </w:rPr>
        <w:t>向湿地超标排放污染物等破坏湿地的行为。</w:t>
      </w:r>
    </w:p>
    <w:p w14:paraId="2BFF92AC">
      <w:pPr>
        <w:pStyle w:val="2"/>
        <w:spacing w:before="2" w:line="344" w:lineRule="auto"/>
        <w:ind w:left="21" w:right="268" w:firstLine="597"/>
        <w:rPr>
          <w:highlight w:val="none"/>
        </w:rPr>
      </w:pPr>
      <w:r>
        <w:rPr>
          <w:spacing w:val="-2"/>
          <w:highlight w:val="none"/>
        </w:rPr>
        <w:t>林地保护。落实上位规划下达的林地保有量指标和保护</w:t>
      </w:r>
      <w:r>
        <w:rPr>
          <w:spacing w:val="-3"/>
          <w:highlight w:val="none"/>
        </w:rPr>
        <w:t>要求，</w:t>
      </w:r>
      <w:r>
        <w:rPr>
          <w:rFonts w:hint="eastAsia"/>
          <w:spacing w:val="-3"/>
          <w:highlight w:val="none"/>
          <w:lang w:val="en-US" w:eastAsia="zh-CN"/>
        </w:rPr>
        <w:t>大郑镇乡村单元一</w:t>
      </w:r>
      <w:r>
        <w:rPr>
          <w:spacing w:val="-3"/>
          <w:highlight w:val="none"/>
        </w:rPr>
        <w:t>无绿化造林图斑。</w:t>
      </w:r>
    </w:p>
    <w:p w14:paraId="3E1F96A7">
      <w:pPr>
        <w:pStyle w:val="2"/>
        <w:spacing w:before="1" w:line="222" w:lineRule="auto"/>
        <w:ind w:left="616"/>
        <w:rPr>
          <w:highlight w:val="yellow"/>
        </w:rPr>
      </w:pPr>
      <w:r>
        <w:rPr>
          <w:spacing w:val="-3"/>
          <w:highlight w:val="none"/>
        </w:rPr>
        <w:t>3.优化建设空间</w:t>
      </w:r>
    </w:p>
    <w:p w14:paraId="0D36C2B0">
      <w:pPr>
        <w:pStyle w:val="2"/>
        <w:spacing w:before="197" w:line="345" w:lineRule="auto"/>
        <w:ind w:left="21" w:right="268" w:firstLine="598"/>
        <w:rPr>
          <w:highlight w:val="yellow"/>
        </w:rPr>
      </w:pPr>
      <w:r>
        <w:rPr>
          <w:spacing w:val="-1"/>
          <w:highlight w:val="none"/>
        </w:rPr>
        <w:t>根据《庄河市</w:t>
      </w:r>
      <w:r>
        <w:rPr>
          <w:rFonts w:hint="eastAsia"/>
          <w:spacing w:val="-1"/>
          <w:highlight w:val="none"/>
          <w:lang w:eastAsia="zh-CN"/>
        </w:rPr>
        <w:t>大郑镇</w:t>
      </w:r>
      <w:r>
        <w:rPr>
          <w:spacing w:val="-1"/>
          <w:highlight w:val="none"/>
        </w:rPr>
        <w:t>国土空间总体规划（2021-2035年）》，</w:t>
      </w:r>
      <w:r>
        <w:rPr>
          <w:rFonts w:hint="eastAsia"/>
          <w:spacing w:val="-1"/>
          <w:highlight w:val="none"/>
          <w:lang w:val="en-US" w:eastAsia="zh-CN"/>
        </w:rPr>
        <w:t>大郑镇乡村单元一村庄建设边界约为708.52公顷，其中，半拉山村村庄建设边界约77.26公顷、平房村村庄建设边界约72.97公顷、南甸村村庄建设边界约150.21公顷、高阳村村庄建设边界约100.20公顷、姜窑村村庄建设边界约142.97公顷、宋派村村庄建设边界约164.91公</w:t>
      </w:r>
      <w:r>
        <w:rPr>
          <w:rFonts w:hint="eastAsia"/>
          <w:spacing w:val="6"/>
          <w:highlight w:val="none"/>
          <w:u w:val="none"/>
          <w:lang w:val="en-US" w:eastAsia="zh-CN"/>
        </w:rPr>
        <w:t>顷</w:t>
      </w:r>
      <w:r>
        <w:rPr>
          <w:spacing w:val="-5"/>
          <w:highlight w:val="none"/>
          <w:u w:val="none"/>
        </w:rPr>
        <w:t>。</w:t>
      </w:r>
    </w:p>
    <w:p w14:paraId="004D39BE">
      <w:pPr>
        <w:pStyle w:val="2"/>
        <w:spacing w:before="3" w:line="343" w:lineRule="auto"/>
        <w:ind w:left="19" w:right="201" w:firstLine="601"/>
        <w:rPr>
          <w:highlight w:val="none"/>
        </w:rPr>
      </w:pPr>
      <w:r>
        <w:rPr>
          <w:highlight w:val="none"/>
        </w:rPr>
        <w:t>根据上位规划指标传导及乡村地区人口变化趋势，</w:t>
      </w:r>
      <w:r>
        <w:rPr>
          <w:rFonts w:hint="eastAsia"/>
          <w:highlight w:val="none"/>
          <w:lang w:val="en-US" w:eastAsia="zh-CN"/>
        </w:rPr>
        <w:t>大郑镇乡村单元一</w:t>
      </w:r>
      <w:r>
        <w:rPr>
          <w:highlight w:val="none"/>
        </w:rPr>
        <w:t>建设</w:t>
      </w:r>
      <w:r>
        <w:rPr>
          <w:spacing w:val="-2"/>
          <w:highlight w:val="none"/>
        </w:rPr>
        <w:t>用地以存量盘活利用为主。</w:t>
      </w:r>
    </w:p>
    <w:p w14:paraId="7A37160F">
      <w:pPr>
        <w:spacing w:before="46" w:line="221" w:lineRule="auto"/>
        <w:ind w:left="46"/>
        <w:outlineLvl w:val="0"/>
        <w:rPr>
          <w:rFonts w:ascii="黑体" w:hAnsi="黑体" w:eastAsia="黑体" w:cs="黑体"/>
          <w:sz w:val="30"/>
          <w:szCs w:val="30"/>
        </w:rPr>
      </w:pPr>
      <w:r>
        <w:rPr>
          <w:rFonts w:ascii="黑体" w:hAnsi="黑体" w:eastAsia="黑体" w:cs="黑体"/>
          <w:b/>
          <w:bCs/>
          <w:spacing w:val="-9"/>
          <w:sz w:val="30"/>
          <w:szCs w:val="30"/>
        </w:rPr>
        <w:t>三、村域空间发展规划</w:t>
      </w:r>
    </w:p>
    <w:p w14:paraId="5F5EDDE8">
      <w:pPr>
        <w:pStyle w:val="2"/>
        <w:spacing w:before="169" w:line="224" w:lineRule="auto"/>
        <w:ind w:left="632"/>
      </w:pPr>
      <w:r>
        <w:rPr>
          <w:spacing w:val="-6"/>
        </w:rPr>
        <w:t>1.产业发展</w:t>
      </w:r>
    </w:p>
    <w:p w14:paraId="4A441F35">
      <w:pPr>
        <w:pStyle w:val="2"/>
        <w:spacing w:before="204" w:line="344" w:lineRule="auto"/>
        <w:ind w:left="27" w:firstLine="590"/>
        <w:rPr>
          <w:rFonts w:hint="eastAsia"/>
          <w:spacing w:val="6"/>
          <w:highlight w:val="none"/>
          <w:lang w:val="en-US" w:eastAsia="zh-CN"/>
        </w:rPr>
      </w:pPr>
      <w:r>
        <w:rPr>
          <w:rFonts w:hint="eastAsia"/>
          <w:spacing w:val="6"/>
          <w:highlight w:val="none"/>
          <w:lang w:val="en-US" w:eastAsia="zh-CN"/>
        </w:rPr>
        <w:t>半拉山村：</w:t>
      </w:r>
      <w:r>
        <w:rPr>
          <w:rFonts w:hint="eastAsia"/>
          <w:spacing w:val="6"/>
          <w:highlight w:val="none"/>
          <w:lang w:val="en-US" w:eastAsia="en-US"/>
        </w:rPr>
        <w:t>以发展设施农业（草莓、苹果、樱桃）为主导，水田产业（河蟹养殖、认养水稻）与农副产品加工业为辅的特色农业型村庄。主导产业为粮食作物种植、草莓、苹果种植、河蟹养殖。辅助产业为农副产品加工业、批发零售业、文化体验产业。前瞻产业为休闲农业、生态农业、旅游服务业。</w:t>
      </w:r>
    </w:p>
    <w:p w14:paraId="2180782F">
      <w:pPr>
        <w:pStyle w:val="2"/>
        <w:spacing w:before="204" w:line="344" w:lineRule="auto"/>
        <w:ind w:left="27" w:firstLine="590"/>
        <w:rPr>
          <w:rFonts w:hint="eastAsia"/>
          <w:spacing w:val="6"/>
          <w:highlight w:val="none"/>
          <w:lang w:val="en-US" w:eastAsia="zh-CN"/>
        </w:rPr>
      </w:pPr>
      <w:r>
        <w:rPr>
          <w:rFonts w:hint="eastAsia"/>
          <w:spacing w:val="6"/>
          <w:highlight w:val="none"/>
          <w:lang w:val="en-US" w:eastAsia="zh-CN"/>
        </w:rPr>
        <w:t>高阳村：在保障永久基本农田面积的基础上，改善村庄的耕作条件，优化农业生产结构和区域布局，之后进一步提高农业规模化、土地集约化、生产标准化、信息数字化水平，推动村庄农业转型提质。</w:t>
      </w:r>
    </w:p>
    <w:p w14:paraId="5AEA453E">
      <w:pPr>
        <w:pStyle w:val="2"/>
        <w:spacing w:before="204" w:line="344" w:lineRule="auto"/>
        <w:ind w:left="27" w:firstLine="590"/>
        <w:rPr>
          <w:rFonts w:hint="eastAsia"/>
          <w:spacing w:val="6"/>
          <w:highlight w:val="none"/>
          <w:lang w:val="en-US" w:eastAsia="zh-CN"/>
        </w:rPr>
      </w:pPr>
      <w:r>
        <w:rPr>
          <w:rFonts w:hint="eastAsia"/>
          <w:spacing w:val="6"/>
          <w:highlight w:val="none"/>
          <w:lang w:val="en-US" w:eastAsia="zh-CN"/>
        </w:rPr>
        <w:t>平房村：提升村庄特色农作物种植品质。并对传统农业进行升级，引进农业发展新技术，形成高效农业转变。</w:t>
      </w:r>
    </w:p>
    <w:p w14:paraId="7D88FBA4">
      <w:pPr>
        <w:pStyle w:val="2"/>
        <w:spacing w:before="204" w:line="344" w:lineRule="auto"/>
        <w:ind w:left="27" w:firstLine="590"/>
        <w:rPr>
          <w:rFonts w:hint="eastAsia"/>
          <w:spacing w:val="6"/>
          <w:highlight w:val="none"/>
          <w:lang w:val="en-US" w:eastAsia="en-US"/>
        </w:rPr>
      </w:pPr>
      <w:r>
        <w:rPr>
          <w:rFonts w:hint="eastAsia"/>
          <w:spacing w:val="6"/>
          <w:highlight w:val="none"/>
          <w:lang w:val="en-US" w:eastAsia="zh-CN"/>
        </w:rPr>
        <w:t>宋派村：</w:t>
      </w:r>
      <w:r>
        <w:rPr>
          <w:rFonts w:hint="eastAsia"/>
          <w:spacing w:val="6"/>
          <w:highlight w:val="none"/>
          <w:lang w:val="en-US" w:eastAsia="en-US"/>
        </w:rPr>
        <w:t>以乡村振兴为总纲领，以挖掘与发挥区域优良资源为出发点，以“强产业、美环境、聚资源、优治理”为目标，构建一二三产融合的产业体系，协调“生态、生产、生活”三大空间，统筹城乡一体化发展，打造美丽乡村升级版。一产以城市市民需求为主导，发展有机、绿色农业，推进农业科技进步与创新。二产以农产品精深加工为引擎，村庄企业实现产业升级，盘活闲置工业用地资源，延长城市产业链条。三产以农生+为主线，通过开展特色农业种植发展，周边山体的生态修复建设，拓展村庄农旅接待功能，创特色农旅旅游品牌，实现生产、生活、生态融合发展。</w:t>
      </w:r>
    </w:p>
    <w:p w14:paraId="39136DF6">
      <w:pPr>
        <w:widowControl w:val="0"/>
        <w:kinsoku/>
        <w:autoSpaceDE/>
        <w:autoSpaceDN/>
        <w:adjustRightInd/>
        <w:snapToGrid/>
        <w:spacing w:line="560" w:lineRule="exact"/>
        <w:ind w:firstLine="624" w:firstLineChars="200"/>
        <w:textAlignment w:val="auto"/>
        <w:rPr>
          <w:rFonts w:hint="eastAsia" w:ascii="Times New Roman" w:hAnsi="Times New Roman" w:cstheme="minorBidi"/>
          <w:snapToGrid/>
          <w:color w:val="auto"/>
          <w:kern w:val="2"/>
          <w:sz w:val="30"/>
          <w:szCs w:val="30"/>
          <w:highlight w:val="none"/>
          <w:lang w:val="en-US" w:eastAsia="zh-CN"/>
        </w:rPr>
      </w:pPr>
      <w:r>
        <w:rPr>
          <w:rFonts w:hint="eastAsia" w:ascii="仿宋" w:hAnsi="仿宋" w:eastAsia="仿宋" w:cs="仿宋"/>
          <w:snapToGrid w:val="0"/>
          <w:color w:val="000000"/>
          <w:spacing w:val="6"/>
          <w:kern w:val="0"/>
          <w:sz w:val="30"/>
          <w:szCs w:val="30"/>
          <w:highlight w:val="none"/>
          <w:lang w:val="en-US" w:eastAsia="zh-CN" w:bidi="ar-SA"/>
        </w:rPr>
        <w:t>姜窑村：农民收入主要以种植、养殖、外出务工为主，现有经济果林及大棚蔬</w:t>
      </w:r>
      <w:r>
        <w:rPr>
          <w:rFonts w:hint="eastAsia" w:ascii="仿宋" w:hAnsi="仿宋" w:eastAsia="仿宋" w:cs="仿宋"/>
          <w:spacing w:val="3"/>
          <w:sz w:val="30"/>
          <w:szCs w:val="30"/>
          <w:highlight w:val="none"/>
          <w:lang w:val="en-US" w:eastAsia="zh-CN"/>
        </w:rPr>
        <w:t>菜等农林果业种植，养殖业初具规模，需要进一步提高规模效益、品牌效益。第一产业在全村占据主导地位，第二产业发展势头良好，第三产业正处于发展阶段。</w:t>
      </w:r>
    </w:p>
    <w:p w14:paraId="2C85606A">
      <w:pPr>
        <w:pStyle w:val="2"/>
        <w:spacing w:before="204" w:line="344" w:lineRule="auto"/>
        <w:ind w:left="27" w:firstLine="590"/>
        <w:rPr>
          <w:rFonts w:hint="eastAsia"/>
          <w:spacing w:val="6"/>
          <w:highlight w:val="none"/>
          <w:lang w:val="en-US" w:eastAsia="zh-CN"/>
        </w:rPr>
      </w:pPr>
      <w:r>
        <w:rPr>
          <w:rFonts w:hint="eastAsia" w:ascii="Times New Roman" w:hAnsi="Times New Roman" w:cstheme="minorBidi"/>
          <w:snapToGrid/>
          <w:color w:val="auto"/>
          <w:kern w:val="2"/>
          <w:sz w:val="30"/>
          <w:szCs w:val="30"/>
          <w:highlight w:val="none"/>
          <w:lang w:val="en-US" w:eastAsia="zh-CN"/>
        </w:rPr>
        <w:t>南甸村：</w:t>
      </w:r>
      <w:r>
        <w:rPr>
          <w:rFonts w:hint="eastAsia" w:ascii="仿宋" w:hAnsi="仿宋" w:eastAsia="仿宋" w:cs="仿宋"/>
          <w:spacing w:val="-4"/>
          <w:sz w:val="30"/>
          <w:szCs w:val="30"/>
          <w:highlight w:val="none"/>
          <w:lang w:eastAsia="zh-CN"/>
        </w:rPr>
        <w:t>南甸</w:t>
      </w:r>
      <w:r>
        <w:rPr>
          <w:rFonts w:ascii="仿宋" w:hAnsi="仿宋" w:eastAsia="仿宋" w:cs="仿宋"/>
          <w:spacing w:val="-4"/>
          <w:sz w:val="30"/>
          <w:szCs w:val="30"/>
          <w:highlight w:val="none"/>
        </w:rPr>
        <w:t>村村域内有</w:t>
      </w:r>
      <w:r>
        <w:rPr>
          <w:rFonts w:hint="eastAsia" w:ascii="仿宋" w:hAnsi="仿宋" w:eastAsia="仿宋" w:cs="仿宋"/>
          <w:spacing w:val="-4"/>
          <w:sz w:val="30"/>
          <w:szCs w:val="30"/>
          <w:highlight w:val="none"/>
          <w:lang w:val="en-US" w:eastAsia="zh-CN"/>
        </w:rPr>
        <w:t>小大</w:t>
      </w:r>
      <w:r>
        <w:rPr>
          <w:rFonts w:ascii="仿宋" w:hAnsi="仿宋" w:eastAsia="仿宋" w:cs="仿宋"/>
          <w:spacing w:val="-4"/>
          <w:sz w:val="30"/>
          <w:szCs w:val="30"/>
          <w:highlight w:val="none"/>
        </w:rPr>
        <w:t>线，对外交通基本</w:t>
      </w:r>
      <w:r>
        <w:rPr>
          <w:rFonts w:ascii="仿宋" w:hAnsi="仿宋" w:eastAsia="仿宋" w:cs="仿宋"/>
          <w:spacing w:val="-1"/>
          <w:sz w:val="30"/>
          <w:szCs w:val="30"/>
          <w:highlight w:val="none"/>
        </w:rPr>
        <w:t>满足村庄需求。</w:t>
      </w:r>
      <w:r>
        <w:rPr>
          <w:rFonts w:hint="eastAsia" w:ascii="仿宋" w:hAnsi="仿宋" w:eastAsia="仿宋" w:cs="仿宋"/>
          <w:spacing w:val="-1"/>
          <w:sz w:val="30"/>
          <w:szCs w:val="30"/>
          <w:highlight w:val="none"/>
          <w:lang w:eastAsia="zh-CN"/>
        </w:rPr>
        <w:t>南甸</w:t>
      </w:r>
      <w:r>
        <w:rPr>
          <w:rFonts w:ascii="仿宋" w:hAnsi="仿宋" w:eastAsia="仿宋" w:cs="仿宋"/>
          <w:spacing w:val="-1"/>
          <w:sz w:val="30"/>
          <w:szCs w:val="30"/>
          <w:highlight w:val="none"/>
        </w:rPr>
        <w:t>村公共服务设施和基础设施主要依托镇区辐射，有少量的公共服务设施和商业性服务设</w:t>
      </w:r>
      <w:r>
        <w:rPr>
          <w:rFonts w:ascii="仿宋" w:hAnsi="仿宋" w:eastAsia="仿宋" w:cs="仿宋"/>
          <w:spacing w:val="-1"/>
          <w:sz w:val="30"/>
          <w:szCs w:val="30"/>
        </w:rPr>
        <w:t>施。现有公共设施不足以满足本村居民基本生活需要，部分设施需进行维护，整体公</w:t>
      </w:r>
      <w:r>
        <w:rPr>
          <w:rFonts w:ascii="仿宋" w:hAnsi="仿宋" w:eastAsia="仿宋" w:cs="仿宋"/>
          <w:spacing w:val="-3"/>
          <w:sz w:val="30"/>
          <w:szCs w:val="30"/>
        </w:rPr>
        <w:t>共服务体系建设仍有不足。</w:t>
      </w:r>
      <w:r>
        <w:rPr>
          <w:rFonts w:ascii="仿宋" w:hAnsi="仿宋" w:eastAsia="仿宋" w:cs="仿宋"/>
          <w:spacing w:val="-77"/>
          <w:sz w:val="30"/>
          <w:szCs w:val="30"/>
        </w:rPr>
        <w:t xml:space="preserve"> </w:t>
      </w:r>
      <w:r>
        <w:rPr>
          <w:rFonts w:ascii="仿宋" w:hAnsi="仿宋" w:eastAsia="仿宋" w:cs="仿宋"/>
          <w:spacing w:val="-3"/>
          <w:sz w:val="30"/>
          <w:szCs w:val="30"/>
        </w:rPr>
        <w:t>目前村域范围内</w:t>
      </w:r>
      <w:r>
        <w:rPr>
          <w:rFonts w:ascii="仿宋" w:hAnsi="仿宋" w:eastAsia="仿宋" w:cs="仿宋"/>
          <w:spacing w:val="-4"/>
          <w:sz w:val="30"/>
          <w:szCs w:val="30"/>
        </w:rPr>
        <w:t>无供水厂和市政给水</w:t>
      </w:r>
      <w:r>
        <w:rPr>
          <w:rFonts w:ascii="仿宋" w:hAnsi="仿宋" w:eastAsia="仿宋" w:cs="仿宋"/>
          <w:spacing w:val="-1"/>
          <w:sz w:val="30"/>
          <w:szCs w:val="30"/>
        </w:rPr>
        <w:t>管</w:t>
      </w:r>
      <w:r>
        <w:rPr>
          <w:rFonts w:hint="eastAsia" w:ascii="仿宋" w:hAnsi="仿宋" w:eastAsia="仿宋" w:cs="仿宋"/>
          <w:spacing w:val="-1"/>
          <w:sz w:val="30"/>
          <w:szCs w:val="30"/>
          <w:lang w:eastAsia="zh-CN"/>
        </w:rPr>
        <w:t>，</w:t>
      </w:r>
      <w:r>
        <w:rPr>
          <w:rFonts w:ascii="仿宋" w:hAnsi="仿宋" w:eastAsia="仿宋" w:cs="仿宋"/>
          <w:spacing w:val="-1"/>
          <w:sz w:val="30"/>
          <w:szCs w:val="30"/>
        </w:rPr>
        <w:t>无市政排水和处理设施，村民生活用水均为地下水，现状供</w:t>
      </w:r>
      <w:r>
        <w:rPr>
          <w:rFonts w:ascii="仿宋" w:hAnsi="仿宋" w:eastAsia="仿宋" w:cs="仿宋"/>
          <w:spacing w:val="-2"/>
          <w:sz w:val="30"/>
          <w:szCs w:val="30"/>
        </w:rPr>
        <w:t>电线路基本为架空线路，全村已实现电力线路</w:t>
      </w:r>
      <w:r>
        <w:rPr>
          <w:rFonts w:ascii="Times New Roman" w:hAnsi="Times New Roman" w:eastAsia="Times New Roman" w:cs="Times New Roman"/>
          <w:spacing w:val="-2"/>
          <w:sz w:val="30"/>
          <w:szCs w:val="30"/>
        </w:rPr>
        <w:t>100</w:t>
      </w:r>
      <w:r>
        <w:rPr>
          <w:rFonts w:ascii="仿宋" w:hAnsi="仿宋" w:eastAsia="仿宋" w:cs="仿宋"/>
          <w:spacing w:val="-2"/>
          <w:sz w:val="30"/>
          <w:szCs w:val="30"/>
        </w:rPr>
        <w:t>％覆盖。</w:t>
      </w:r>
      <w:r>
        <w:rPr>
          <w:rFonts w:hint="eastAsia" w:ascii="仿宋" w:hAnsi="仿宋" w:eastAsia="仿宋" w:cs="仿宋"/>
          <w:spacing w:val="-2"/>
          <w:sz w:val="30"/>
          <w:szCs w:val="30"/>
          <w:lang w:eastAsia="zh-CN"/>
        </w:rPr>
        <w:t>南甸</w:t>
      </w:r>
      <w:r>
        <w:rPr>
          <w:rFonts w:ascii="仿宋" w:hAnsi="仿宋" w:eastAsia="仿宋" w:cs="仿宋"/>
          <w:spacing w:val="-2"/>
          <w:sz w:val="30"/>
          <w:szCs w:val="30"/>
        </w:rPr>
        <w:t>村经济发展以一产为主，二、三产为辅。</w:t>
      </w:r>
    </w:p>
    <w:p w14:paraId="588B8B7F">
      <w:pPr>
        <w:pStyle w:val="2"/>
        <w:spacing w:line="223" w:lineRule="auto"/>
        <w:ind w:left="613"/>
      </w:pPr>
      <w:r>
        <w:rPr>
          <w:spacing w:val="-3"/>
        </w:rPr>
        <w:t>2.人口规模</w:t>
      </w:r>
    </w:p>
    <w:p w14:paraId="13D7FCD2">
      <w:pPr>
        <w:pStyle w:val="2"/>
        <w:spacing w:before="204" w:line="344" w:lineRule="auto"/>
        <w:ind w:left="27" w:firstLine="590"/>
      </w:pPr>
      <w:r>
        <w:rPr>
          <w:rFonts w:hint="eastAsia"/>
          <w:spacing w:val="6"/>
          <w:highlight w:val="none"/>
          <w:lang w:val="en-US" w:eastAsia="zh-CN"/>
        </w:rPr>
        <w:t>至规划期末2035年，大郑镇乡村单元一常住人口17244人，户数约5237户。其中半拉山村常住人口1210人，户数约352户。平房村常住人口2874人，户数约1000户。南甸村常住人口4250人，户数约1156户。高阳村常住人口3110人，户数约1037户。姜窑村常住人口3551人，户数约1015户。宋派村常住人口2249人，户数约677户。</w:t>
      </w:r>
    </w:p>
    <w:p w14:paraId="6933A491">
      <w:pPr>
        <w:pStyle w:val="2"/>
        <w:spacing w:before="199" w:line="220" w:lineRule="auto"/>
        <w:ind w:left="616"/>
      </w:pPr>
      <w:r>
        <w:rPr>
          <w:spacing w:val="-3"/>
        </w:rPr>
        <w:t>3.空间发展布局</w:t>
      </w:r>
    </w:p>
    <w:p w14:paraId="13846D1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8" w:firstLine="590"/>
        <w:textAlignment w:val="baseline"/>
        <w:rPr>
          <w:rFonts w:hint="eastAsia"/>
          <w:spacing w:val="6"/>
          <w:highlight w:val="none"/>
          <w:lang w:val="en-US" w:eastAsia="zh-CN"/>
        </w:rPr>
      </w:pPr>
      <w:r>
        <w:rPr>
          <w:rFonts w:hint="eastAsia"/>
          <w:spacing w:val="6"/>
          <w:highlight w:val="none"/>
          <w:lang w:val="en-US" w:eastAsia="zh-CN"/>
        </w:rPr>
        <w:t>半拉山村规划构建“一心引领、两轴串联、三区协同、多廊交织”的总体空间结构。“一心”：即综合服务核心。规划提升村委会所在地及周边区域的公共服务功能，形成集行政管理、商贸服务、文化休闲于一体的村庄公共中心，强化其对分散组团的辐射与带动作用。“两轴”：即内外联动发展轴。对外联系主轴：依托连接大郑镇镇区的主要公路，作为村庄对外交通、经济联系和形象展示的主要通道。“三区”：即三大功能协同区。</w:t>
      </w:r>
    </w:p>
    <w:p w14:paraId="4A13757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8" w:firstLine="590"/>
        <w:textAlignment w:val="baseline"/>
        <w:rPr>
          <w:rFonts w:hint="eastAsia"/>
          <w:spacing w:val="6"/>
          <w:highlight w:val="none"/>
          <w:lang w:val="en-US" w:eastAsia="zh-CN"/>
        </w:rPr>
      </w:pPr>
      <w:r>
        <w:rPr>
          <w:rFonts w:hint="eastAsia"/>
          <w:spacing w:val="6"/>
          <w:highlight w:val="none"/>
          <w:lang w:val="en-US" w:eastAsia="zh-CN"/>
        </w:rPr>
        <w:t>平房村规划整体形成“一轴、一带、四片区 ”的空间格局。一轴:村庄中部高后线沿线形成产业发展轴线；一带:沿平房村南侧东西向河流形成的生态观光带；四区：围绕村庄发展方向重点打造现代服务体验区，农业种植区，特色养殖区，生态观光区。</w:t>
      </w:r>
    </w:p>
    <w:p w14:paraId="5DEC53A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8" w:firstLine="590"/>
        <w:textAlignment w:val="baseline"/>
        <w:rPr>
          <w:rFonts w:hint="eastAsia"/>
          <w:spacing w:val="6"/>
          <w:highlight w:val="none"/>
          <w:lang w:val="en-US" w:eastAsia="zh-CN"/>
        </w:rPr>
      </w:pPr>
      <w:r>
        <w:rPr>
          <w:rFonts w:hint="eastAsia"/>
          <w:spacing w:val="6"/>
          <w:highlight w:val="none"/>
          <w:lang w:val="en-US" w:eastAsia="zh-CN"/>
        </w:rPr>
        <w:t>南甸村规划产业发展形成“一轴六区多节点”的总体布局。一轴：结合南北向公路小大线形成的村域产业发展轴，串联起几大产业片区，发挥公路经济对南甸村产业发展的带动作用。六区：规划形成“公路经济引领区、现代种养结合区、林下经济发展区、生态种植涵养区、田园农耕体验区、观光农业休闲区”六大片区。</w:t>
      </w:r>
    </w:p>
    <w:p w14:paraId="7DE97A41">
      <w:pPr>
        <w:tabs>
          <w:tab w:val="left" w:pos="720"/>
        </w:tabs>
        <w:spacing w:before="0" w:beforeLines="0" w:line="560" w:lineRule="exact"/>
        <w:ind w:firstLine="600"/>
        <w:rPr>
          <w:rFonts w:hint="eastAsia"/>
          <w:spacing w:val="6"/>
          <w:highlight w:val="none"/>
          <w:lang w:val="en-US" w:eastAsia="zh-CN"/>
        </w:rPr>
      </w:pPr>
      <w:r>
        <w:rPr>
          <w:rFonts w:hint="eastAsia" w:ascii="仿宋" w:hAnsi="仿宋" w:eastAsia="仿宋" w:cs="仿宋"/>
          <w:snapToGrid w:val="0"/>
          <w:color w:val="000000"/>
          <w:spacing w:val="6"/>
          <w:kern w:val="0"/>
          <w:sz w:val="30"/>
          <w:szCs w:val="30"/>
          <w:highlight w:val="none"/>
          <w:lang w:val="en-US" w:eastAsia="zh-CN" w:bidi="ar-SA"/>
        </w:rPr>
        <w:t>高阳村规划产业发展形成“一轴五片区”的总体布局。一轴：结合南北走向的公路形成的集城镇工业、生态农业、休闲旅游为一体的产业发展轴，串联起村庄多个片区，发挥线路对高阳村产业发展的带动作用。五片区：规划形成水库山景</w:t>
      </w:r>
      <w:r>
        <w:rPr>
          <w:rFonts w:hint="eastAsia" w:ascii="仿宋" w:hAnsi="仿宋" w:eastAsia="仿宋" w:cs="Times New Roman"/>
          <w:color w:val="auto"/>
          <w:sz w:val="30"/>
          <w:szCs w:val="30"/>
          <w:highlight w:val="none"/>
          <w:lang w:val="en-US" w:eastAsia="zh-CN"/>
        </w:rPr>
        <w:t>旅游区、北部生态农业区、中部生态农业区、东部林业经济区及城镇工业生产区。</w:t>
      </w:r>
    </w:p>
    <w:p w14:paraId="7965D8EE">
      <w:pPr>
        <w:tabs>
          <w:tab w:val="left" w:pos="720"/>
        </w:tabs>
        <w:spacing w:before="0" w:beforeLines="0" w:line="560" w:lineRule="exact"/>
        <w:ind w:firstLine="600"/>
        <w:rPr>
          <w:rFonts w:hint="eastAsia"/>
          <w:spacing w:val="6"/>
          <w:highlight w:val="none"/>
          <w:lang w:val="en-US" w:eastAsia="zh-CN"/>
        </w:rPr>
      </w:pPr>
      <w:r>
        <w:rPr>
          <w:rFonts w:hint="eastAsia" w:ascii="仿宋" w:hAnsi="仿宋" w:eastAsia="仿宋" w:cs="仿宋"/>
          <w:snapToGrid w:val="0"/>
          <w:color w:val="000000"/>
          <w:spacing w:val="6"/>
          <w:kern w:val="0"/>
          <w:sz w:val="30"/>
          <w:szCs w:val="30"/>
          <w:highlight w:val="none"/>
          <w:lang w:val="en-US" w:eastAsia="zh-CN" w:bidi="ar-SA"/>
        </w:rPr>
        <w:t>姜窑村规划产业发展形成“一核两轴三片区 ”的总体布局。一核：以村委会所在地为主要核心，结合东西主要道路形成的交通节点，形成村庄公共服务核心，带动姜窑村产业发展。两轴：结合鹤大线形成的东西村域空间轴，联系各村域功能片区，发挥公路对姜窑村空间发展的带动作用，结合村庄主要道路形成南北向轴线，串联三大片区。三片区：规划形成“农业种植区、林下观景区、产业发展区 ”三大片区。</w:t>
      </w:r>
    </w:p>
    <w:p w14:paraId="6F2DABFA">
      <w:pPr>
        <w:tabs>
          <w:tab w:val="left" w:pos="720"/>
        </w:tabs>
        <w:spacing w:before="0" w:beforeLines="0" w:line="560" w:lineRule="exact"/>
        <w:ind w:firstLine="600"/>
      </w:pPr>
      <w:r>
        <w:rPr>
          <w:rFonts w:hint="eastAsia" w:ascii="仿宋" w:hAnsi="仿宋" w:eastAsia="仿宋" w:cs="仿宋"/>
          <w:snapToGrid w:val="0"/>
          <w:color w:val="000000"/>
          <w:spacing w:val="6"/>
          <w:kern w:val="0"/>
          <w:sz w:val="30"/>
          <w:szCs w:val="30"/>
          <w:highlight w:val="none"/>
          <w:lang w:val="en-US" w:eastAsia="zh-CN" w:bidi="ar-SA"/>
        </w:rPr>
        <w:t>宋派村规划村域空间结构形成以村委会所在地为中心，以各行政村为重点，依托道路交通发展，形成“三核两轴四组团 ”的发展结构。两轴：村域发展轴与产业发展轴沿鹤大线和高后线，是产业拓展与经济交流的通道。三核：村域产业运输中心、以村委会为基础的村域综合服务中心、绿色农业体验中心。四组团：核心产业发展组团，特色水果种植组团，生态种植体验组团，农业综合种植组团。</w:t>
      </w:r>
    </w:p>
    <w:p w14:paraId="5E27DACB">
      <w:pPr>
        <w:spacing w:before="41" w:line="222" w:lineRule="auto"/>
        <w:ind w:left="57"/>
        <w:outlineLvl w:val="0"/>
        <w:rPr>
          <w:rFonts w:ascii="黑体" w:hAnsi="黑体" w:eastAsia="黑体" w:cs="黑体"/>
          <w:sz w:val="30"/>
          <w:szCs w:val="30"/>
        </w:rPr>
      </w:pPr>
      <w:r>
        <w:rPr>
          <w:rFonts w:ascii="黑体" w:hAnsi="黑体" w:eastAsia="黑体" w:cs="黑体"/>
          <w:b/>
          <w:bCs/>
          <w:spacing w:val="-10"/>
          <w:sz w:val="30"/>
          <w:szCs w:val="30"/>
        </w:rPr>
        <w:t>四、人居环境整治规划</w:t>
      </w:r>
    </w:p>
    <w:p w14:paraId="078C50CD">
      <w:pPr>
        <w:pStyle w:val="2"/>
        <w:spacing w:before="168" w:line="345" w:lineRule="auto"/>
        <w:ind w:left="24" w:right="53" w:firstLine="600"/>
        <w:jc w:val="both"/>
      </w:pPr>
      <w:r>
        <w:rPr>
          <w:spacing w:val="-2"/>
        </w:rPr>
        <w:t>人居环境整治主要对象是规划中已经集中布局的村庄居民点，结合农民生产生活方式，从道路硬化、重点区域亮化、净化整治、</w:t>
      </w:r>
      <w:r>
        <w:rPr>
          <w:spacing w:val="-1"/>
        </w:rPr>
        <w:t>绿化景观整治、等角度对村庄人居环境进行规划设</w:t>
      </w:r>
      <w:r>
        <w:rPr>
          <w:spacing w:val="-2"/>
        </w:rPr>
        <w:t>计。</w:t>
      </w:r>
    </w:p>
    <w:p w14:paraId="4074E115">
      <w:pPr>
        <w:spacing w:before="43" w:line="222" w:lineRule="auto"/>
        <w:ind w:left="48"/>
        <w:outlineLvl w:val="0"/>
        <w:rPr>
          <w:rFonts w:ascii="黑体" w:hAnsi="黑体" w:eastAsia="黑体" w:cs="黑体"/>
          <w:sz w:val="30"/>
          <w:szCs w:val="30"/>
        </w:rPr>
      </w:pPr>
      <w:r>
        <w:rPr>
          <w:rFonts w:ascii="黑体" w:hAnsi="黑体" w:eastAsia="黑体" w:cs="黑体"/>
          <w:b/>
          <w:bCs/>
          <w:spacing w:val="-10"/>
          <w:sz w:val="30"/>
          <w:szCs w:val="30"/>
        </w:rPr>
        <w:t>五、近期整治规划</w:t>
      </w:r>
    </w:p>
    <w:p w14:paraId="7F3170BC">
      <w:pPr>
        <w:pStyle w:val="2"/>
        <w:spacing w:before="168" w:line="345" w:lineRule="auto"/>
        <w:ind w:left="18" w:firstLine="600"/>
      </w:pPr>
      <w:r>
        <w:t>针对</w:t>
      </w:r>
      <w:r>
        <w:rPr>
          <w:rFonts w:hint="eastAsia"/>
          <w:highlight w:val="none"/>
          <w:lang w:val="en-US" w:eastAsia="zh-CN"/>
        </w:rPr>
        <w:t>大郑镇乡村单元一</w:t>
      </w:r>
      <w:r>
        <w:rPr>
          <w:highlight w:val="none"/>
        </w:rPr>
        <w:t>实际</w:t>
      </w:r>
      <w:r>
        <w:t>建设需求、居民生产生活和生态保护面临的迫切问题，近期实施项目可分为土地综合整治项目、产业发展项目、</w:t>
      </w:r>
      <w:r>
        <w:rPr>
          <w:spacing w:val="-1"/>
        </w:rPr>
        <w:t>公用设施项目、公共服务项目、其他项目五类。</w:t>
      </w:r>
    </w:p>
    <w:p w14:paraId="3B548CAB">
      <w:pPr>
        <w:spacing w:line="345" w:lineRule="auto"/>
        <w:sectPr>
          <w:footerReference r:id="rId6" w:type="default"/>
          <w:pgSz w:w="11906" w:h="16840"/>
          <w:pgMar w:top="1431" w:right="1389" w:bottom="1100" w:left="1785" w:header="0" w:footer="931" w:gutter="0"/>
          <w:pgNumType w:fmt="decimal"/>
          <w:cols w:space="720" w:num="1"/>
        </w:sectPr>
      </w:pPr>
    </w:p>
    <w:p w14:paraId="625D4810">
      <w:pPr>
        <w:spacing w:before="61" w:line="222" w:lineRule="auto"/>
        <w:ind w:left="49"/>
        <w:outlineLvl w:val="0"/>
        <w:rPr>
          <w:rFonts w:ascii="黑体" w:hAnsi="黑体" w:eastAsia="黑体" w:cs="黑体"/>
          <w:sz w:val="30"/>
          <w:szCs w:val="30"/>
        </w:rPr>
      </w:pPr>
      <w:r>
        <w:rPr>
          <w:rFonts w:ascii="黑体" w:hAnsi="黑体" w:eastAsia="黑体" w:cs="黑体"/>
          <w:b/>
          <w:bCs/>
          <w:spacing w:val="-11"/>
          <w:sz w:val="30"/>
          <w:szCs w:val="30"/>
        </w:rPr>
        <w:t>六、附图</w:t>
      </w:r>
    </w:p>
    <w:p w14:paraId="77C88185">
      <w:pPr>
        <w:pStyle w:val="2"/>
        <w:spacing w:before="166" w:line="222" w:lineRule="auto"/>
        <w:ind w:left="632"/>
        <w:rPr>
          <w:spacing w:val="-7"/>
        </w:rPr>
      </w:pPr>
      <w:r>
        <w:rPr>
          <w:spacing w:val="-7"/>
        </w:rPr>
        <w:t>1.区位图</w:t>
      </w:r>
    </w:p>
    <w:p w14:paraId="7604C07B">
      <w:pPr>
        <w:pStyle w:val="2"/>
        <w:spacing w:before="166" w:line="222" w:lineRule="auto"/>
        <w:rPr>
          <w:rFonts w:hint="eastAsia" w:eastAsia="仿宋"/>
          <w:spacing w:val="-7"/>
          <w:lang w:eastAsia="zh-CN"/>
        </w:rPr>
      </w:pPr>
      <w:r>
        <w:rPr>
          <w:rFonts w:hint="eastAsia" w:eastAsia="仿宋"/>
          <w:spacing w:val="-7"/>
          <w:lang w:eastAsia="zh-CN"/>
        </w:rPr>
        <w:drawing>
          <wp:inline distT="0" distB="0" distL="114300" distR="114300">
            <wp:extent cx="5645150" cy="7983855"/>
            <wp:effectExtent l="0" t="0" r="8890" b="1905"/>
            <wp:docPr id="3" name="图片 3" descr="半拉山村区位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半拉山村区位示意图"/>
                    <pic:cNvPicPr>
                      <a:picLocks noChangeAspect="1"/>
                    </pic:cNvPicPr>
                  </pic:nvPicPr>
                  <pic:blipFill>
                    <a:blip r:embed="rId9"/>
                    <a:stretch>
                      <a:fillRect/>
                    </a:stretch>
                  </pic:blipFill>
                  <pic:spPr>
                    <a:xfrm>
                      <a:off x="0" y="0"/>
                      <a:ext cx="5645150" cy="7983855"/>
                    </a:xfrm>
                    <a:prstGeom prst="rect">
                      <a:avLst/>
                    </a:prstGeom>
                  </pic:spPr>
                </pic:pic>
              </a:graphicData>
            </a:graphic>
          </wp:inline>
        </w:drawing>
      </w:r>
    </w:p>
    <w:p w14:paraId="71A026F3">
      <w:pPr>
        <w:pStyle w:val="2"/>
        <w:spacing w:before="166" w:line="222" w:lineRule="auto"/>
      </w:pPr>
      <w:r>
        <w:drawing>
          <wp:inline distT="0" distB="0" distL="114300" distR="114300">
            <wp:extent cx="5645150" cy="3992880"/>
            <wp:effectExtent l="0" t="0" r="889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645150" cy="3992880"/>
                    </a:xfrm>
                    <a:prstGeom prst="rect">
                      <a:avLst/>
                    </a:prstGeom>
                    <a:noFill/>
                    <a:ln>
                      <a:noFill/>
                    </a:ln>
                  </pic:spPr>
                </pic:pic>
              </a:graphicData>
            </a:graphic>
          </wp:inline>
        </w:drawing>
      </w:r>
    </w:p>
    <w:p w14:paraId="4CC99E1B">
      <w:pPr>
        <w:pStyle w:val="2"/>
        <w:spacing w:before="166" w:line="222" w:lineRule="auto"/>
        <w:rPr>
          <w:rFonts w:hint="eastAsia" w:eastAsia="仿宋"/>
          <w:lang w:eastAsia="zh-CN"/>
        </w:rPr>
      </w:pPr>
      <w:r>
        <w:rPr>
          <w:rFonts w:hint="eastAsia" w:eastAsia="仿宋"/>
          <w:lang w:eastAsia="zh-CN"/>
        </w:rPr>
        <w:drawing>
          <wp:inline distT="0" distB="0" distL="114300" distR="114300">
            <wp:extent cx="5647690" cy="7987030"/>
            <wp:effectExtent l="0" t="0" r="6350" b="13970"/>
            <wp:docPr id="7" name="图片 7" descr="高阳村区位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高阳村区位示意图"/>
                    <pic:cNvPicPr>
                      <a:picLocks noChangeAspect="1"/>
                    </pic:cNvPicPr>
                  </pic:nvPicPr>
                  <pic:blipFill>
                    <a:blip r:embed="rId11"/>
                    <a:stretch>
                      <a:fillRect/>
                    </a:stretch>
                  </pic:blipFill>
                  <pic:spPr>
                    <a:xfrm>
                      <a:off x="0" y="0"/>
                      <a:ext cx="5647690" cy="7987030"/>
                    </a:xfrm>
                    <a:prstGeom prst="rect">
                      <a:avLst/>
                    </a:prstGeom>
                  </pic:spPr>
                </pic:pic>
              </a:graphicData>
            </a:graphic>
          </wp:inline>
        </w:drawing>
      </w:r>
    </w:p>
    <w:p w14:paraId="58334417">
      <w:pPr>
        <w:pStyle w:val="2"/>
        <w:spacing w:before="166" w:line="222" w:lineRule="auto"/>
        <w:rPr>
          <w:rFonts w:hint="eastAsia" w:eastAsia="仿宋"/>
          <w:lang w:eastAsia="zh-CN"/>
        </w:rPr>
      </w:pPr>
    </w:p>
    <w:p w14:paraId="6336D216">
      <w:pPr>
        <w:pStyle w:val="2"/>
        <w:spacing w:before="166" w:line="222" w:lineRule="auto"/>
        <w:rPr>
          <w:rFonts w:hint="eastAsia" w:eastAsia="仿宋"/>
          <w:lang w:eastAsia="zh-CN"/>
        </w:rPr>
      </w:pPr>
    </w:p>
    <w:p w14:paraId="50CBB2B5">
      <w:pPr>
        <w:pStyle w:val="2"/>
        <w:spacing w:before="166" w:line="222" w:lineRule="auto"/>
        <w:rPr>
          <w:rFonts w:hint="eastAsia" w:eastAsia="仿宋"/>
          <w:lang w:eastAsia="zh-CN"/>
        </w:rPr>
      </w:pPr>
    </w:p>
    <w:p w14:paraId="347ADEAB">
      <w:pPr>
        <w:pStyle w:val="2"/>
        <w:spacing w:before="166" w:line="222" w:lineRule="auto"/>
        <w:rPr>
          <w:rFonts w:hint="eastAsia" w:eastAsia="仿宋"/>
          <w:lang w:eastAsia="zh-CN"/>
        </w:rPr>
      </w:pPr>
      <w:r>
        <w:rPr>
          <w:rFonts w:hint="eastAsia" w:eastAsia="仿宋"/>
          <w:lang w:eastAsia="zh-CN"/>
        </w:rPr>
        <w:drawing>
          <wp:inline distT="0" distB="0" distL="114300" distR="114300">
            <wp:extent cx="5640070" cy="7976235"/>
            <wp:effectExtent l="0" t="0" r="13970" b="9525"/>
            <wp:docPr id="9" name="图片 9" descr="姜窑村区位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姜窑村区位示意图"/>
                    <pic:cNvPicPr>
                      <a:picLocks noChangeAspect="1"/>
                    </pic:cNvPicPr>
                  </pic:nvPicPr>
                  <pic:blipFill>
                    <a:blip r:embed="rId12"/>
                    <a:stretch>
                      <a:fillRect/>
                    </a:stretch>
                  </pic:blipFill>
                  <pic:spPr>
                    <a:xfrm>
                      <a:off x="0" y="0"/>
                      <a:ext cx="5640070" cy="7976235"/>
                    </a:xfrm>
                    <a:prstGeom prst="rect">
                      <a:avLst/>
                    </a:prstGeom>
                  </pic:spPr>
                </pic:pic>
              </a:graphicData>
            </a:graphic>
          </wp:inline>
        </w:drawing>
      </w:r>
    </w:p>
    <w:p w14:paraId="387D3172">
      <w:pPr>
        <w:pStyle w:val="2"/>
        <w:spacing w:before="166" w:line="222" w:lineRule="auto"/>
        <w:rPr>
          <w:rFonts w:hint="eastAsia" w:eastAsia="仿宋"/>
          <w:lang w:eastAsia="zh-CN"/>
        </w:rPr>
      </w:pPr>
    </w:p>
    <w:p w14:paraId="2D1299DF">
      <w:pPr>
        <w:pStyle w:val="2"/>
        <w:spacing w:before="166" w:line="222" w:lineRule="auto"/>
        <w:rPr>
          <w:rFonts w:hint="eastAsia" w:eastAsia="仿宋"/>
          <w:lang w:eastAsia="zh-CN"/>
        </w:rPr>
      </w:pPr>
    </w:p>
    <w:p w14:paraId="0CB9D889">
      <w:pPr>
        <w:pStyle w:val="2"/>
        <w:spacing w:before="166" w:line="222" w:lineRule="auto"/>
        <w:rPr>
          <w:rFonts w:hint="eastAsia" w:eastAsia="仿宋"/>
          <w:lang w:eastAsia="zh-CN"/>
        </w:rPr>
      </w:pPr>
    </w:p>
    <w:p w14:paraId="62BACF4F">
      <w:pPr>
        <w:pStyle w:val="2"/>
        <w:spacing w:before="166" w:line="222" w:lineRule="auto"/>
        <w:rPr>
          <w:rFonts w:hint="eastAsia" w:eastAsia="仿宋"/>
          <w:lang w:eastAsia="zh-CN"/>
        </w:rPr>
      </w:pPr>
      <w:r>
        <w:rPr>
          <w:rFonts w:hint="eastAsia" w:eastAsia="仿宋"/>
          <w:lang w:eastAsia="zh-CN"/>
        </w:rPr>
        <w:drawing>
          <wp:inline distT="0" distB="0" distL="114300" distR="114300">
            <wp:extent cx="5649595" cy="7995285"/>
            <wp:effectExtent l="0" t="0" r="4445" b="5715"/>
            <wp:docPr id="11" name="图片 11" descr="1南甸村村庄规划区位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南甸村村庄规划区位示意图"/>
                    <pic:cNvPicPr>
                      <a:picLocks noChangeAspect="1"/>
                    </pic:cNvPicPr>
                  </pic:nvPicPr>
                  <pic:blipFill>
                    <a:blip r:embed="rId13"/>
                    <a:stretch>
                      <a:fillRect/>
                    </a:stretch>
                  </pic:blipFill>
                  <pic:spPr>
                    <a:xfrm>
                      <a:off x="0" y="0"/>
                      <a:ext cx="5649595" cy="7995285"/>
                    </a:xfrm>
                    <a:prstGeom prst="rect">
                      <a:avLst/>
                    </a:prstGeom>
                  </pic:spPr>
                </pic:pic>
              </a:graphicData>
            </a:graphic>
          </wp:inline>
        </w:drawing>
      </w:r>
    </w:p>
    <w:p w14:paraId="72FA9A57">
      <w:pPr>
        <w:pStyle w:val="2"/>
        <w:spacing w:before="166" w:line="222" w:lineRule="auto"/>
        <w:rPr>
          <w:rFonts w:hint="eastAsia" w:eastAsia="仿宋"/>
          <w:lang w:eastAsia="zh-CN"/>
        </w:rPr>
      </w:pPr>
    </w:p>
    <w:p w14:paraId="48027819">
      <w:pPr>
        <w:pStyle w:val="2"/>
        <w:spacing w:before="166" w:line="222" w:lineRule="auto"/>
        <w:rPr>
          <w:rFonts w:hint="eastAsia" w:eastAsia="仿宋"/>
          <w:lang w:eastAsia="zh-CN"/>
        </w:rPr>
      </w:pPr>
    </w:p>
    <w:p w14:paraId="1D553865">
      <w:pPr>
        <w:pStyle w:val="2"/>
        <w:spacing w:before="166" w:line="222" w:lineRule="auto"/>
        <w:rPr>
          <w:rFonts w:hint="eastAsia" w:eastAsia="仿宋"/>
          <w:lang w:eastAsia="zh-CN"/>
        </w:rPr>
      </w:pPr>
    </w:p>
    <w:p w14:paraId="317290C5">
      <w:pPr>
        <w:pStyle w:val="2"/>
        <w:spacing w:before="166" w:line="222" w:lineRule="auto"/>
        <w:rPr>
          <w:rFonts w:hint="eastAsia" w:eastAsia="仿宋"/>
          <w:lang w:eastAsia="zh-CN"/>
        </w:rPr>
      </w:pPr>
      <w:r>
        <w:rPr>
          <w:rFonts w:hint="eastAsia" w:eastAsia="仿宋"/>
          <w:lang w:eastAsia="zh-CN"/>
        </w:rPr>
        <w:drawing>
          <wp:inline distT="0" distB="0" distL="114300" distR="114300">
            <wp:extent cx="5645150" cy="7983220"/>
            <wp:effectExtent l="0" t="0" r="8890" b="2540"/>
            <wp:docPr id="13" name="图片 13" descr="宋派村区位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宋派村区位示意图"/>
                    <pic:cNvPicPr>
                      <a:picLocks noChangeAspect="1"/>
                    </pic:cNvPicPr>
                  </pic:nvPicPr>
                  <pic:blipFill>
                    <a:blip r:embed="rId14"/>
                    <a:stretch>
                      <a:fillRect/>
                    </a:stretch>
                  </pic:blipFill>
                  <pic:spPr>
                    <a:xfrm>
                      <a:off x="0" y="0"/>
                      <a:ext cx="5645150" cy="7983220"/>
                    </a:xfrm>
                    <a:prstGeom prst="rect">
                      <a:avLst/>
                    </a:prstGeom>
                  </pic:spPr>
                </pic:pic>
              </a:graphicData>
            </a:graphic>
          </wp:inline>
        </w:drawing>
      </w:r>
    </w:p>
    <w:p w14:paraId="4B653055">
      <w:pPr>
        <w:pStyle w:val="2"/>
        <w:spacing w:before="166" w:line="222" w:lineRule="auto"/>
        <w:rPr>
          <w:rFonts w:hint="eastAsia" w:eastAsia="仿宋"/>
          <w:lang w:eastAsia="zh-CN"/>
        </w:rPr>
      </w:pPr>
    </w:p>
    <w:p w14:paraId="115C2C9C">
      <w:pPr>
        <w:pStyle w:val="2"/>
        <w:spacing w:before="166" w:line="222" w:lineRule="auto"/>
        <w:rPr>
          <w:rFonts w:hint="eastAsia" w:eastAsia="仿宋"/>
          <w:lang w:eastAsia="zh-CN"/>
        </w:rPr>
      </w:pPr>
    </w:p>
    <w:p w14:paraId="66C79AB1">
      <w:pPr>
        <w:pStyle w:val="2"/>
        <w:spacing w:before="166" w:line="222" w:lineRule="auto"/>
        <w:rPr>
          <w:rFonts w:hint="eastAsia" w:eastAsia="仿宋"/>
          <w:lang w:eastAsia="zh-CN"/>
        </w:rPr>
      </w:pPr>
    </w:p>
    <w:p w14:paraId="2747E095">
      <w:pPr>
        <w:pStyle w:val="2"/>
        <w:numPr>
          <w:ilvl w:val="0"/>
          <w:numId w:val="1"/>
        </w:numPr>
        <w:spacing w:before="61" w:line="211" w:lineRule="auto"/>
        <w:ind w:left="14"/>
        <w:rPr>
          <w:spacing w:val="-2"/>
        </w:rPr>
      </w:pPr>
      <w:r>
        <w:rPr>
          <w:spacing w:val="-2"/>
        </w:rPr>
        <w:t>各类控制线管控图</w:t>
      </w:r>
    </w:p>
    <w:p w14:paraId="413B947F">
      <w:pPr>
        <w:pStyle w:val="2"/>
        <w:numPr>
          <w:ilvl w:val="0"/>
          <w:numId w:val="0"/>
        </w:numPr>
        <w:spacing w:before="61" w:line="211" w:lineRule="auto"/>
        <w:rPr>
          <w:rFonts w:hint="eastAsia" w:eastAsia="仿宋"/>
          <w:spacing w:val="-2"/>
          <w:lang w:eastAsia="zh-CN"/>
        </w:rPr>
      </w:pPr>
      <w:r>
        <w:rPr>
          <w:rFonts w:hint="eastAsia" w:eastAsia="仿宋"/>
          <w:spacing w:val="-2"/>
          <w:lang w:eastAsia="zh-CN"/>
        </w:rPr>
        <w:drawing>
          <wp:inline distT="0" distB="0" distL="114300" distR="114300">
            <wp:extent cx="5730875" cy="8105140"/>
            <wp:effectExtent l="0" t="0" r="14605" b="2540"/>
            <wp:docPr id="14" name="图片 14" descr="半拉山村各类控制线管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半拉山村各类控制线管控图"/>
                    <pic:cNvPicPr>
                      <a:picLocks noChangeAspect="1"/>
                    </pic:cNvPicPr>
                  </pic:nvPicPr>
                  <pic:blipFill>
                    <a:blip r:embed="rId15"/>
                    <a:stretch>
                      <a:fillRect/>
                    </a:stretch>
                  </pic:blipFill>
                  <pic:spPr>
                    <a:xfrm>
                      <a:off x="0" y="0"/>
                      <a:ext cx="5730875" cy="8105140"/>
                    </a:xfrm>
                    <a:prstGeom prst="rect">
                      <a:avLst/>
                    </a:prstGeom>
                  </pic:spPr>
                </pic:pic>
              </a:graphicData>
            </a:graphic>
          </wp:inline>
        </w:drawing>
      </w:r>
    </w:p>
    <w:p w14:paraId="6D8DE91D">
      <w:pPr>
        <w:pStyle w:val="2"/>
        <w:numPr>
          <w:ilvl w:val="0"/>
          <w:numId w:val="0"/>
        </w:numPr>
        <w:spacing w:before="61" w:line="211" w:lineRule="auto"/>
        <w:rPr>
          <w:rFonts w:hint="eastAsia" w:eastAsia="仿宋"/>
          <w:spacing w:val="-2"/>
          <w:lang w:eastAsia="zh-CN"/>
        </w:rPr>
      </w:pPr>
    </w:p>
    <w:p w14:paraId="58A22C88">
      <w:pPr>
        <w:pStyle w:val="2"/>
        <w:numPr>
          <w:ilvl w:val="0"/>
          <w:numId w:val="0"/>
        </w:numPr>
        <w:spacing w:before="61" w:line="211" w:lineRule="auto"/>
        <w:rPr>
          <w:rFonts w:hint="eastAsia" w:eastAsia="仿宋"/>
          <w:spacing w:val="-2"/>
          <w:lang w:eastAsia="zh-CN"/>
        </w:rPr>
      </w:pPr>
    </w:p>
    <w:p w14:paraId="4675B2C6">
      <w:pPr>
        <w:pStyle w:val="2"/>
        <w:numPr>
          <w:ilvl w:val="0"/>
          <w:numId w:val="0"/>
        </w:numPr>
        <w:spacing w:before="61" w:line="211" w:lineRule="auto"/>
        <w:rPr>
          <w:position w:val="-447"/>
        </w:rPr>
      </w:pPr>
      <w:r>
        <w:rPr>
          <w:position w:val="-447"/>
        </w:rPr>
        <w:drawing>
          <wp:anchor distT="0" distB="0" distL="0" distR="0" simplePos="0" relativeHeight="251659264" behindDoc="0" locked="0" layoutInCell="1" allowOverlap="1">
            <wp:simplePos x="0" y="0"/>
            <wp:positionH relativeFrom="column">
              <wp:posOffset>-152400</wp:posOffset>
            </wp:positionH>
            <wp:positionV relativeFrom="paragraph">
              <wp:posOffset>158750</wp:posOffset>
            </wp:positionV>
            <wp:extent cx="6128385" cy="4528185"/>
            <wp:effectExtent l="0" t="0" r="13335" b="13335"/>
            <wp:wrapTopAndBottom/>
            <wp:docPr id="15" name="IM 8"/>
            <wp:cNvGraphicFramePr/>
            <a:graphic xmlns:a="http://schemas.openxmlformats.org/drawingml/2006/main">
              <a:graphicData uri="http://schemas.openxmlformats.org/drawingml/2006/picture">
                <pic:pic xmlns:pic="http://schemas.openxmlformats.org/drawingml/2006/picture">
                  <pic:nvPicPr>
                    <pic:cNvPr id="15" name="IM 8"/>
                    <pic:cNvPicPr/>
                  </pic:nvPicPr>
                  <pic:blipFill>
                    <a:blip r:embed="rId16"/>
                    <a:stretch>
                      <a:fillRect/>
                    </a:stretch>
                  </pic:blipFill>
                  <pic:spPr>
                    <a:xfrm>
                      <a:off x="0" y="0"/>
                      <a:ext cx="6128385" cy="4528185"/>
                    </a:xfrm>
                    <a:prstGeom prst="rect">
                      <a:avLst/>
                    </a:prstGeom>
                  </pic:spPr>
                </pic:pic>
              </a:graphicData>
            </a:graphic>
          </wp:anchor>
        </w:drawing>
      </w:r>
    </w:p>
    <w:p w14:paraId="5990C962">
      <w:pPr>
        <w:pStyle w:val="2"/>
        <w:numPr>
          <w:ilvl w:val="0"/>
          <w:numId w:val="0"/>
        </w:numPr>
        <w:spacing w:before="61" w:line="211" w:lineRule="auto"/>
        <w:rPr>
          <w:rFonts w:hint="eastAsia"/>
          <w:position w:val="-447"/>
          <w:lang w:eastAsia="zh-CN"/>
        </w:rPr>
      </w:pPr>
      <w:r>
        <w:rPr>
          <w:rFonts w:hint="eastAsia"/>
          <w:position w:val="-447"/>
          <w:lang w:eastAsia="zh-CN"/>
        </w:rPr>
        <w:drawing>
          <wp:anchor distT="0" distB="0" distL="114300" distR="114300" simplePos="0" relativeHeight="251660288" behindDoc="0" locked="0" layoutInCell="1" allowOverlap="1">
            <wp:simplePos x="0" y="0"/>
            <wp:positionH relativeFrom="column">
              <wp:posOffset>-44450</wp:posOffset>
            </wp:positionH>
            <wp:positionV relativeFrom="paragraph">
              <wp:posOffset>158750</wp:posOffset>
            </wp:positionV>
            <wp:extent cx="5679440" cy="8031480"/>
            <wp:effectExtent l="0" t="0" r="5080" b="0"/>
            <wp:wrapTopAndBottom/>
            <wp:docPr id="16" name="图片 16" descr="高阳村各类控制线管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高阳村各类控制线管控图"/>
                    <pic:cNvPicPr>
                      <a:picLocks noChangeAspect="1"/>
                    </pic:cNvPicPr>
                  </pic:nvPicPr>
                  <pic:blipFill>
                    <a:blip r:embed="rId17"/>
                    <a:stretch>
                      <a:fillRect/>
                    </a:stretch>
                  </pic:blipFill>
                  <pic:spPr>
                    <a:xfrm>
                      <a:off x="0" y="0"/>
                      <a:ext cx="5679440" cy="8031480"/>
                    </a:xfrm>
                    <a:prstGeom prst="rect">
                      <a:avLst/>
                    </a:prstGeom>
                  </pic:spPr>
                </pic:pic>
              </a:graphicData>
            </a:graphic>
          </wp:anchor>
        </w:drawing>
      </w:r>
    </w:p>
    <w:p w14:paraId="130D10F2">
      <w:pPr>
        <w:pStyle w:val="2"/>
        <w:numPr>
          <w:ilvl w:val="0"/>
          <w:numId w:val="0"/>
        </w:numPr>
        <w:spacing w:before="61" w:line="211" w:lineRule="auto"/>
        <w:rPr>
          <w:rFonts w:hint="eastAsia" w:eastAsia="仿宋"/>
          <w:spacing w:val="-2"/>
          <w:lang w:eastAsia="zh-CN"/>
        </w:rPr>
      </w:pPr>
      <w:r>
        <w:rPr>
          <w:rFonts w:hint="eastAsia" w:eastAsia="仿宋"/>
          <w:spacing w:val="-2"/>
          <w:lang w:eastAsia="zh-CN"/>
        </w:rPr>
        <w:drawing>
          <wp:inline distT="0" distB="0" distL="114300" distR="114300">
            <wp:extent cx="5720715" cy="8089900"/>
            <wp:effectExtent l="0" t="0" r="9525" b="2540"/>
            <wp:docPr id="17" name="图片 17" descr="姜窑村各类控制线管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姜窑村各类控制线管控图"/>
                    <pic:cNvPicPr>
                      <a:picLocks noChangeAspect="1"/>
                    </pic:cNvPicPr>
                  </pic:nvPicPr>
                  <pic:blipFill>
                    <a:blip r:embed="rId18"/>
                    <a:stretch>
                      <a:fillRect/>
                    </a:stretch>
                  </pic:blipFill>
                  <pic:spPr>
                    <a:xfrm>
                      <a:off x="0" y="0"/>
                      <a:ext cx="5720715" cy="8089900"/>
                    </a:xfrm>
                    <a:prstGeom prst="rect">
                      <a:avLst/>
                    </a:prstGeom>
                  </pic:spPr>
                </pic:pic>
              </a:graphicData>
            </a:graphic>
          </wp:inline>
        </w:drawing>
      </w:r>
    </w:p>
    <w:p w14:paraId="0DABA846">
      <w:pPr>
        <w:pStyle w:val="2"/>
        <w:numPr>
          <w:ilvl w:val="0"/>
          <w:numId w:val="0"/>
        </w:numPr>
        <w:spacing w:before="61" w:line="211" w:lineRule="auto"/>
        <w:rPr>
          <w:spacing w:val="-2"/>
        </w:rPr>
      </w:pPr>
    </w:p>
    <w:p w14:paraId="67CD9587">
      <w:pPr>
        <w:pStyle w:val="2"/>
        <w:numPr>
          <w:ilvl w:val="0"/>
          <w:numId w:val="0"/>
        </w:numPr>
        <w:spacing w:before="61" w:line="211" w:lineRule="auto"/>
        <w:rPr>
          <w:spacing w:val="-2"/>
        </w:rPr>
      </w:pPr>
    </w:p>
    <w:p w14:paraId="16D41497">
      <w:pPr>
        <w:pStyle w:val="2"/>
        <w:numPr>
          <w:ilvl w:val="0"/>
          <w:numId w:val="0"/>
        </w:numPr>
        <w:spacing w:before="61" w:line="211" w:lineRule="auto"/>
        <w:rPr>
          <w:spacing w:val="-2"/>
        </w:rPr>
      </w:pPr>
    </w:p>
    <w:p w14:paraId="332C2921">
      <w:pPr>
        <w:pStyle w:val="2"/>
        <w:numPr>
          <w:ilvl w:val="0"/>
          <w:numId w:val="0"/>
        </w:numPr>
        <w:spacing w:before="61" w:line="211" w:lineRule="auto"/>
        <w:rPr>
          <w:rFonts w:hint="eastAsia" w:eastAsia="仿宋"/>
          <w:spacing w:val="-2"/>
          <w:lang w:eastAsia="zh-CN"/>
        </w:rPr>
      </w:pPr>
      <w:r>
        <w:rPr>
          <w:rFonts w:hint="eastAsia" w:eastAsia="仿宋"/>
          <w:spacing w:val="-2"/>
          <w:lang w:eastAsia="zh-CN"/>
        </w:rPr>
        <w:drawing>
          <wp:inline distT="0" distB="0" distL="114300" distR="114300">
            <wp:extent cx="5734050" cy="8114665"/>
            <wp:effectExtent l="0" t="0" r="11430" b="8255"/>
            <wp:docPr id="18" name="图片 18" descr="3南甸村村庄规划各类控制线管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南甸村村庄规划各类控制线管控图"/>
                    <pic:cNvPicPr>
                      <a:picLocks noChangeAspect="1"/>
                    </pic:cNvPicPr>
                  </pic:nvPicPr>
                  <pic:blipFill>
                    <a:blip r:embed="rId19"/>
                    <a:stretch>
                      <a:fillRect/>
                    </a:stretch>
                  </pic:blipFill>
                  <pic:spPr>
                    <a:xfrm>
                      <a:off x="0" y="0"/>
                      <a:ext cx="5734050" cy="8114665"/>
                    </a:xfrm>
                    <a:prstGeom prst="rect">
                      <a:avLst/>
                    </a:prstGeom>
                  </pic:spPr>
                </pic:pic>
              </a:graphicData>
            </a:graphic>
          </wp:inline>
        </w:drawing>
      </w:r>
    </w:p>
    <w:p w14:paraId="2C33A398">
      <w:pPr>
        <w:pStyle w:val="2"/>
        <w:numPr>
          <w:ilvl w:val="0"/>
          <w:numId w:val="0"/>
        </w:numPr>
        <w:spacing w:before="61" w:line="211" w:lineRule="auto"/>
        <w:rPr>
          <w:rFonts w:hint="eastAsia" w:eastAsia="仿宋"/>
          <w:spacing w:val="-2"/>
          <w:lang w:eastAsia="zh-CN"/>
        </w:rPr>
      </w:pPr>
    </w:p>
    <w:p w14:paraId="305AD3F3">
      <w:pPr>
        <w:pStyle w:val="2"/>
        <w:numPr>
          <w:ilvl w:val="0"/>
          <w:numId w:val="0"/>
        </w:numPr>
        <w:spacing w:before="61" w:line="211" w:lineRule="auto"/>
        <w:rPr>
          <w:rFonts w:hint="eastAsia" w:eastAsia="仿宋"/>
          <w:spacing w:val="-2"/>
          <w:lang w:eastAsia="zh-CN"/>
        </w:rPr>
      </w:pPr>
    </w:p>
    <w:p w14:paraId="6CD94BA7">
      <w:pPr>
        <w:pStyle w:val="2"/>
        <w:numPr>
          <w:ilvl w:val="0"/>
          <w:numId w:val="0"/>
        </w:numPr>
        <w:spacing w:before="61" w:line="211" w:lineRule="auto"/>
        <w:rPr>
          <w:rFonts w:hint="eastAsia" w:eastAsia="仿宋"/>
          <w:spacing w:val="-2"/>
          <w:lang w:eastAsia="zh-CN"/>
        </w:rPr>
      </w:pPr>
    </w:p>
    <w:p w14:paraId="38E67AEA">
      <w:pPr>
        <w:pStyle w:val="2"/>
        <w:numPr>
          <w:ilvl w:val="0"/>
          <w:numId w:val="0"/>
        </w:numPr>
        <w:spacing w:before="61" w:line="211" w:lineRule="auto"/>
        <w:rPr>
          <w:rFonts w:hint="eastAsia" w:eastAsia="仿宋"/>
          <w:spacing w:val="-2"/>
          <w:lang w:eastAsia="zh-CN"/>
        </w:rPr>
      </w:pPr>
      <w:r>
        <w:rPr>
          <w:rFonts w:hint="eastAsia" w:eastAsia="仿宋"/>
          <w:spacing w:val="-2"/>
          <w:lang w:eastAsia="zh-CN"/>
        </w:rPr>
        <w:drawing>
          <wp:inline distT="0" distB="0" distL="114300" distR="114300">
            <wp:extent cx="5727700" cy="8098790"/>
            <wp:effectExtent l="0" t="0" r="2540" b="8890"/>
            <wp:docPr id="19" name="图片 19" descr="宋派村各类控制线管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宋派村各类控制线管控图"/>
                    <pic:cNvPicPr>
                      <a:picLocks noChangeAspect="1"/>
                    </pic:cNvPicPr>
                  </pic:nvPicPr>
                  <pic:blipFill>
                    <a:blip r:embed="rId20"/>
                    <a:stretch>
                      <a:fillRect/>
                    </a:stretch>
                  </pic:blipFill>
                  <pic:spPr>
                    <a:xfrm>
                      <a:off x="0" y="0"/>
                      <a:ext cx="5727700" cy="8098790"/>
                    </a:xfrm>
                    <a:prstGeom prst="rect">
                      <a:avLst/>
                    </a:prstGeom>
                  </pic:spPr>
                </pic:pic>
              </a:graphicData>
            </a:graphic>
          </wp:inline>
        </w:drawing>
      </w:r>
    </w:p>
    <w:p w14:paraId="12A7D197">
      <w:pPr>
        <w:spacing w:line="478" w:lineRule="auto"/>
        <w:rPr>
          <w:rFonts w:ascii="Arial"/>
          <w:sz w:val="21"/>
        </w:rPr>
      </w:pPr>
    </w:p>
    <w:p w14:paraId="2FC6504E">
      <w:pPr>
        <w:spacing w:line="478" w:lineRule="auto"/>
        <w:rPr>
          <w:rFonts w:ascii="Arial"/>
          <w:sz w:val="21"/>
        </w:rPr>
      </w:pPr>
    </w:p>
    <w:p w14:paraId="0396939A">
      <w:pPr>
        <w:spacing w:line="478" w:lineRule="auto"/>
        <w:rPr>
          <w:rFonts w:ascii="Arial"/>
          <w:sz w:val="21"/>
        </w:rPr>
      </w:pPr>
    </w:p>
    <w:p w14:paraId="7E285F13">
      <w:pPr>
        <w:pStyle w:val="2"/>
        <w:numPr>
          <w:ilvl w:val="0"/>
          <w:numId w:val="1"/>
        </w:numPr>
        <w:spacing w:before="98" w:line="222" w:lineRule="auto"/>
        <w:ind w:left="14" w:leftChars="0" w:firstLine="0" w:firstLineChars="0"/>
        <w:rPr>
          <w:spacing w:val="-2"/>
        </w:rPr>
      </w:pPr>
      <w:r>
        <w:rPr>
          <w:spacing w:val="-2"/>
        </w:rPr>
        <w:t>村域空间结构规划图</w:t>
      </w:r>
    </w:p>
    <w:p w14:paraId="2959BFD0">
      <w:pPr>
        <w:pStyle w:val="2"/>
        <w:numPr>
          <w:ilvl w:val="0"/>
          <w:numId w:val="0"/>
        </w:numPr>
        <w:spacing w:before="98" w:line="222" w:lineRule="auto"/>
        <w:ind w:left="14" w:leftChars="0"/>
        <w:rPr>
          <w:rFonts w:hint="eastAsia" w:eastAsia="仿宋"/>
          <w:spacing w:val="-2"/>
          <w:lang w:eastAsia="zh-CN"/>
        </w:rPr>
      </w:pPr>
      <w:r>
        <w:rPr>
          <w:rFonts w:hint="eastAsia" w:eastAsia="仿宋"/>
          <w:spacing w:val="-2"/>
          <w:lang w:eastAsia="zh-CN"/>
        </w:rPr>
        <w:drawing>
          <wp:inline distT="0" distB="0" distL="114300" distR="114300">
            <wp:extent cx="5546725" cy="7853045"/>
            <wp:effectExtent l="0" t="0" r="635" b="10795"/>
            <wp:docPr id="2" name="图片 2" descr="半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半拉"/>
                    <pic:cNvPicPr>
                      <a:picLocks noChangeAspect="1"/>
                    </pic:cNvPicPr>
                  </pic:nvPicPr>
                  <pic:blipFill>
                    <a:blip r:embed="rId21"/>
                    <a:stretch>
                      <a:fillRect/>
                    </a:stretch>
                  </pic:blipFill>
                  <pic:spPr>
                    <a:xfrm>
                      <a:off x="0" y="0"/>
                      <a:ext cx="5546725" cy="7853045"/>
                    </a:xfrm>
                    <a:prstGeom prst="rect">
                      <a:avLst/>
                    </a:prstGeom>
                  </pic:spPr>
                </pic:pic>
              </a:graphicData>
            </a:graphic>
          </wp:inline>
        </w:drawing>
      </w:r>
    </w:p>
    <w:p w14:paraId="23024EDE">
      <w:pPr>
        <w:pStyle w:val="2"/>
        <w:numPr>
          <w:ilvl w:val="0"/>
          <w:numId w:val="0"/>
        </w:numPr>
        <w:spacing w:before="98" w:line="222" w:lineRule="auto"/>
        <w:ind w:left="14" w:leftChars="0"/>
        <w:rPr>
          <w:rFonts w:hint="eastAsia" w:eastAsia="仿宋"/>
          <w:spacing w:val="-2"/>
          <w:lang w:eastAsia="zh-CN"/>
        </w:rPr>
      </w:pPr>
    </w:p>
    <w:p w14:paraId="0E26740E">
      <w:pPr>
        <w:pStyle w:val="2"/>
        <w:numPr>
          <w:ilvl w:val="0"/>
          <w:numId w:val="0"/>
        </w:numPr>
        <w:spacing w:before="98" w:line="222" w:lineRule="auto"/>
        <w:ind w:left="14" w:leftChars="0"/>
        <w:rPr>
          <w:rFonts w:hint="eastAsia" w:eastAsia="仿宋"/>
          <w:spacing w:val="-2"/>
          <w:lang w:eastAsia="zh-CN"/>
        </w:rPr>
      </w:pPr>
    </w:p>
    <w:p w14:paraId="0610E528">
      <w:pPr>
        <w:pStyle w:val="2"/>
        <w:numPr>
          <w:ilvl w:val="0"/>
          <w:numId w:val="0"/>
        </w:numPr>
        <w:spacing w:before="98" w:line="222" w:lineRule="auto"/>
        <w:ind w:left="14" w:leftChars="0"/>
        <w:rPr>
          <w:rFonts w:hint="eastAsia" w:eastAsia="仿宋"/>
          <w:spacing w:val="-2"/>
          <w:lang w:eastAsia="zh-CN"/>
        </w:rPr>
      </w:pPr>
    </w:p>
    <w:p w14:paraId="519C8B6C">
      <w:pPr>
        <w:pStyle w:val="2"/>
        <w:numPr>
          <w:ilvl w:val="0"/>
          <w:numId w:val="0"/>
        </w:numPr>
        <w:spacing w:before="98" w:line="222" w:lineRule="auto"/>
        <w:ind w:left="14" w:leftChars="0"/>
        <w:rPr>
          <w:rFonts w:hint="eastAsia" w:eastAsia="仿宋"/>
          <w:spacing w:val="-2"/>
          <w:lang w:eastAsia="zh-CN"/>
        </w:rPr>
      </w:pPr>
    </w:p>
    <w:p w14:paraId="0F7248FB">
      <w:pPr>
        <w:pStyle w:val="2"/>
        <w:numPr>
          <w:ilvl w:val="0"/>
          <w:numId w:val="0"/>
        </w:numPr>
        <w:spacing w:before="98" w:line="222" w:lineRule="auto"/>
        <w:ind w:left="14" w:leftChars="0"/>
        <w:rPr>
          <w:rFonts w:hint="eastAsia" w:eastAsia="仿宋"/>
          <w:spacing w:val="-2"/>
          <w:lang w:eastAsia="zh-CN"/>
        </w:rPr>
      </w:pPr>
      <w:r>
        <w:rPr>
          <w:rFonts w:hint="eastAsia" w:eastAsia="仿宋"/>
          <w:spacing w:val="-2"/>
          <w:lang w:eastAsia="zh-CN"/>
        </w:rPr>
        <w:drawing>
          <wp:inline distT="0" distB="0" distL="114300" distR="114300">
            <wp:extent cx="5582285" cy="3942715"/>
            <wp:effectExtent l="0" t="0" r="10795" b="4445"/>
            <wp:docPr id="5" name="图片 5" descr="平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平房"/>
                    <pic:cNvPicPr>
                      <a:picLocks noChangeAspect="1"/>
                    </pic:cNvPicPr>
                  </pic:nvPicPr>
                  <pic:blipFill>
                    <a:blip r:embed="rId22"/>
                    <a:stretch>
                      <a:fillRect/>
                    </a:stretch>
                  </pic:blipFill>
                  <pic:spPr>
                    <a:xfrm>
                      <a:off x="0" y="0"/>
                      <a:ext cx="5582285" cy="3942715"/>
                    </a:xfrm>
                    <a:prstGeom prst="rect">
                      <a:avLst/>
                    </a:prstGeom>
                  </pic:spPr>
                </pic:pic>
              </a:graphicData>
            </a:graphic>
          </wp:inline>
        </w:drawing>
      </w:r>
    </w:p>
    <w:p w14:paraId="7697F8AD">
      <w:pPr>
        <w:pStyle w:val="2"/>
        <w:numPr>
          <w:ilvl w:val="0"/>
          <w:numId w:val="0"/>
        </w:numPr>
        <w:spacing w:before="98" w:line="222" w:lineRule="auto"/>
        <w:ind w:left="14" w:leftChars="0"/>
        <w:rPr>
          <w:rFonts w:hint="eastAsia" w:eastAsia="仿宋"/>
          <w:spacing w:val="-2"/>
          <w:lang w:eastAsia="zh-CN"/>
        </w:rPr>
      </w:pPr>
    </w:p>
    <w:p w14:paraId="270ABCF7">
      <w:pPr>
        <w:pStyle w:val="2"/>
        <w:numPr>
          <w:ilvl w:val="0"/>
          <w:numId w:val="0"/>
        </w:numPr>
        <w:spacing w:before="98" w:line="222" w:lineRule="auto"/>
        <w:ind w:left="14" w:leftChars="0"/>
        <w:rPr>
          <w:rFonts w:hint="eastAsia" w:eastAsia="仿宋"/>
          <w:spacing w:val="-2"/>
          <w:lang w:eastAsia="zh-CN"/>
        </w:rPr>
      </w:pPr>
    </w:p>
    <w:p w14:paraId="0E304BB3">
      <w:pPr>
        <w:pStyle w:val="2"/>
        <w:numPr>
          <w:ilvl w:val="0"/>
          <w:numId w:val="0"/>
        </w:numPr>
        <w:spacing w:before="98" w:line="222" w:lineRule="auto"/>
        <w:ind w:left="14" w:leftChars="0"/>
        <w:rPr>
          <w:rFonts w:hint="eastAsia" w:eastAsia="仿宋"/>
          <w:spacing w:val="-2"/>
          <w:lang w:eastAsia="zh-CN"/>
        </w:rPr>
      </w:pPr>
      <w:r>
        <w:rPr>
          <w:rFonts w:hint="eastAsia" w:eastAsia="仿宋"/>
          <w:spacing w:val="-2"/>
          <w:lang w:eastAsia="zh-CN"/>
        </w:rPr>
        <w:drawing>
          <wp:inline distT="0" distB="0" distL="114300" distR="114300">
            <wp:extent cx="5546725" cy="7853045"/>
            <wp:effectExtent l="0" t="0" r="635" b="10795"/>
            <wp:docPr id="4" name="图片 4" descr="高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高阳"/>
                    <pic:cNvPicPr>
                      <a:picLocks noChangeAspect="1"/>
                    </pic:cNvPicPr>
                  </pic:nvPicPr>
                  <pic:blipFill>
                    <a:blip r:embed="rId23"/>
                    <a:stretch>
                      <a:fillRect/>
                    </a:stretch>
                  </pic:blipFill>
                  <pic:spPr>
                    <a:xfrm>
                      <a:off x="0" y="0"/>
                      <a:ext cx="5546725" cy="7853045"/>
                    </a:xfrm>
                    <a:prstGeom prst="rect">
                      <a:avLst/>
                    </a:prstGeom>
                  </pic:spPr>
                </pic:pic>
              </a:graphicData>
            </a:graphic>
          </wp:inline>
        </w:drawing>
      </w:r>
    </w:p>
    <w:p w14:paraId="76C11E41">
      <w:pPr>
        <w:pStyle w:val="2"/>
        <w:numPr>
          <w:ilvl w:val="0"/>
          <w:numId w:val="0"/>
        </w:numPr>
        <w:spacing w:before="98" w:line="222" w:lineRule="auto"/>
        <w:ind w:left="14" w:leftChars="0"/>
        <w:rPr>
          <w:rFonts w:hint="eastAsia" w:eastAsia="仿宋"/>
          <w:spacing w:val="-2"/>
          <w:lang w:eastAsia="zh-CN"/>
        </w:rPr>
      </w:pPr>
    </w:p>
    <w:p w14:paraId="759E5FCB">
      <w:pPr>
        <w:pStyle w:val="2"/>
        <w:numPr>
          <w:ilvl w:val="0"/>
          <w:numId w:val="0"/>
        </w:numPr>
        <w:spacing w:before="98" w:line="222" w:lineRule="auto"/>
        <w:ind w:left="14" w:leftChars="0"/>
        <w:rPr>
          <w:rFonts w:hint="eastAsia" w:eastAsia="仿宋"/>
          <w:spacing w:val="-2"/>
          <w:lang w:eastAsia="zh-CN"/>
        </w:rPr>
      </w:pPr>
    </w:p>
    <w:p w14:paraId="1AA00B4C">
      <w:pPr>
        <w:pStyle w:val="2"/>
        <w:numPr>
          <w:ilvl w:val="0"/>
          <w:numId w:val="0"/>
        </w:numPr>
        <w:spacing w:before="98" w:line="222" w:lineRule="auto"/>
        <w:ind w:left="14" w:leftChars="0"/>
        <w:rPr>
          <w:rFonts w:hint="eastAsia" w:eastAsia="仿宋"/>
          <w:spacing w:val="-2"/>
          <w:lang w:eastAsia="zh-CN"/>
        </w:rPr>
      </w:pPr>
    </w:p>
    <w:p w14:paraId="27A2E301">
      <w:pPr>
        <w:pStyle w:val="2"/>
        <w:numPr>
          <w:ilvl w:val="0"/>
          <w:numId w:val="0"/>
        </w:numPr>
        <w:spacing w:before="98" w:line="222" w:lineRule="auto"/>
        <w:ind w:left="14" w:leftChars="0"/>
        <w:rPr>
          <w:rFonts w:hint="eastAsia" w:eastAsia="仿宋"/>
          <w:spacing w:val="-2"/>
          <w:lang w:eastAsia="zh-CN"/>
        </w:rPr>
      </w:pPr>
    </w:p>
    <w:p w14:paraId="37CBF411">
      <w:pPr>
        <w:pStyle w:val="2"/>
        <w:numPr>
          <w:ilvl w:val="0"/>
          <w:numId w:val="0"/>
        </w:numPr>
        <w:spacing w:before="98" w:line="222" w:lineRule="auto"/>
        <w:ind w:left="14" w:leftChars="0"/>
        <w:rPr>
          <w:rFonts w:hint="eastAsia" w:eastAsia="仿宋"/>
          <w:spacing w:val="-2"/>
          <w:lang w:eastAsia="zh-CN"/>
        </w:rPr>
      </w:pPr>
      <w:r>
        <w:rPr>
          <w:rFonts w:hint="eastAsia" w:eastAsia="仿宋"/>
          <w:spacing w:val="-2"/>
          <w:lang w:eastAsia="zh-CN"/>
        </w:rPr>
        <w:drawing>
          <wp:inline distT="0" distB="0" distL="114300" distR="114300">
            <wp:extent cx="5546725" cy="7853045"/>
            <wp:effectExtent l="0" t="0" r="635" b="10795"/>
            <wp:docPr id="8" name="图片 8" descr="姜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姜窑"/>
                    <pic:cNvPicPr>
                      <a:picLocks noChangeAspect="1"/>
                    </pic:cNvPicPr>
                  </pic:nvPicPr>
                  <pic:blipFill>
                    <a:blip r:embed="rId24"/>
                    <a:stretch>
                      <a:fillRect/>
                    </a:stretch>
                  </pic:blipFill>
                  <pic:spPr>
                    <a:xfrm>
                      <a:off x="0" y="0"/>
                      <a:ext cx="5546725" cy="7853045"/>
                    </a:xfrm>
                    <a:prstGeom prst="rect">
                      <a:avLst/>
                    </a:prstGeom>
                  </pic:spPr>
                </pic:pic>
              </a:graphicData>
            </a:graphic>
          </wp:inline>
        </w:drawing>
      </w:r>
    </w:p>
    <w:p w14:paraId="39705DAD">
      <w:pPr>
        <w:pStyle w:val="2"/>
        <w:numPr>
          <w:ilvl w:val="0"/>
          <w:numId w:val="0"/>
        </w:numPr>
        <w:spacing w:before="98" w:line="222" w:lineRule="auto"/>
        <w:ind w:left="14" w:leftChars="0"/>
        <w:rPr>
          <w:rFonts w:hint="eastAsia" w:eastAsia="仿宋"/>
          <w:spacing w:val="-2"/>
          <w:lang w:eastAsia="zh-CN"/>
        </w:rPr>
      </w:pPr>
    </w:p>
    <w:p w14:paraId="1EE7F345">
      <w:pPr>
        <w:pStyle w:val="2"/>
        <w:numPr>
          <w:ilvl w:val="0"/>
          <w:numId w:val="0"/>
        </w:numPr>
        <w:spacing w:before="98" w:line="222" w:lineRule="auto"/>
        <w:ind w:left="14" w:leftChars="0"/>
        <w:rPr>
          <w:rFonts w:hint="eastAsia" w:eastAsia="仿宋"/>
          <w:spacing w:val="-2"/>
          <w:lang w:eastAsia="zh-CN"/>
        </w:rPr>
      </w:pPr>
    </w:p>
    <w:p w14:paraId="53FBFBAD">
      <w:pPr>
        <w:pStyle w:val="2"/>
        <w:numPr>
          <w:ilvl w:val="0"/>
          <w:numId w:val="0"/>
        </w:numPr>
        <w:spacing w:before="98" w:line="222" w:lineRule="auto"/>
        <w:ind w:left="14" w:leftChars="0"/>
        <w:rPr>
          <w:rFonts w:hint="eastAsia" w:eastAsia="仿宋"/>
          <w:spacing w:val="-2"/>
          <w:lang w:eastAsia="zh-CN"/>
        </w:rPr>
      </w:pPr>
    </w:p>
    <w:p w14:paraId="39690005">
      <w:pPr>
        <w:pStyle w:val="2"/>
        <w:numPr>
          <w:ilvl w:val="0"/>
          <w:numId w:val="0"/>
        </w:numPr>
        <w:spacing w:before="98" w:line="222" w:lineRule="auto"/>
        <w:ind w:left="14" w:leftChars="0"/>
        <w:rPr>
          <w:rFonts w:hint="eastAsia" w:eastAsia="仿宋"/>
          <w:spacing w:val="-2"/>
          <w:lang w:eastAsia="zh-CN"/>
        </w:rPr>
      </w:pPr>
    </w:p>
    <w:p w14:paraId="4E1D1857">
      <w:pPr>
        <w:pStyle w:val="2"/>
        <w:numPr>
          <w:ilvl w:val="0"/>
          <w:numId w:val="0"/>
        </w:numPr>
        <w:spacing w:before="98" w:line="222" w:lineRule="auto"/>
        <w:ind w:left="14" w:leftChars="0"/>
        <w:rPr>
          <w:rFonts w:hint="eastAsia" w:eastAsia="仿宋"/>
          <w:spacing w:val="-2"/>
          <w:lang w:eastAsia="zh-CN"/>
        </w:rPr>
      </w:pPr>
      <w:r>
        <w:rPr>
          <w:rFonts w:hint="eastAsia" w:eastAsia="仿宋"/>
          <w:spacing w:val="-2"/>
          <w:lang w:eastAsia="zh-CN"/>
        </w:rPr>
        <w:drawing>
          <wp:inline distT="0" distB="0" distL="114300" distR="114300">
            <wp:extent cx="5546725" cy="7853045"/>
            <wp:effectExtent l="0" t="0" r="635" b="10795"/>
            <wp:docPr id="10" name="图片 10" descr="宋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宋派"/>
                    <pic:cNvPicPr>
                      <a:picLocks noChangeAspect="1"/>
                    </pic:cNvPicPr>
                  </pic:nvPicPr>
                  <pic:blipFill>
                    <a:blip r:embed="rId25"/>
                    <a:stretch>
                      <a:fillRect/>
                    </a:stretch>
                  </pic:blipFill>
                  <pic:spPr>
                    <a:xfrm>
                      <a:off x="0" y="0"/>
                      <a:ext cx="5546725" cy="7853045"/>
                    </a:xfrm>
                    <a:prstGeom prst="rect">
                      <a:avLst/>
                    </a:prstGeom>
                  </pic:spPr>
                </pic:pic>
              </a:graphicData>
            </a:graphic>
          </wp:inline>
        </w:drawing>
      </w:r>
    </w:p>
    <w:p w14:paraId="597482CC">
      <w:pPr>
        <w:pStyle w:val="2"/>
        <w:numPr>
          <w:ilvl w:val="0"/>
          <w:numId w:val="0"/>
        </w:numPr>
        <w:spacing w:before="98" w:line="222" w:lineRule="auto"/>
        <w:ind w:left="14" w:leftChars="0"/>
        <w:rPr>
          <w:rFonts w:hint="eastAsia" w:eastAsia="仿宋"/>
          <w:spacing w:val="-2"/>
          <w:lang w:eastAsia="zh-CN"/>
        </w:rPr>
      </w:pPr>
    </w:p>
    <w:p w14:paraId="215849F1">
      <w:pPr>
        <w:pStyle w:val="2"/>
        <w:numPr>
          <w:ilvl w:val="0"/>
          <w:numId w:val="0"/>
        </w:numPr>
        <w:spacing w:before="98" w:line="222" w:lineRule="auto"/>
        <w:ind w:left="14" w:leftChars="0"/>
        <w:rPr>
          <w:rFonts w:hint="eastAsia" w:eastAsia="仿宋"/>
          <w:spacing w:val="-2"/>
          <w:lang w:eastAsia="zh-CN"/>
        </w:rPr>
      </w:pPr>
    </w:p>
    <w:p w14:paraId="7EFB0C1A">
      <w:pPr>
        <w:pStyle w:val="2"/>
        <w:numPr>
          <w:ilvl w:val="0"/>
          <w:numId w:val="0"/>
        </w:numPr>
        <w:spacing w:before="98" w:line="222" w:lineRule="auto"/>
        <w:ind w:left="14" w:leftChars="0"/>
        <w:rPr>
          <w:rFonts w:hint="eastAsia" w:eastAsia="仿宋"/>
          <w:spacing w:val="-2"/>
          <w:lang w:eastAsia="zh-CN"/>
        </w:rPr>
      </w:pPr>
    </w:p>
    <w:p w14:paraId="582A2883">
      <w:pPr>
        <w:pStyle w:val="2"/>
        <w:numPr>
          <w:ilvl w:val="0"/>
          <w:numId w:val="0"/>
        </w:numPr>
        <w:spacing w:before="98" w:line="222" w:lineRule="auto"/>
        <w:ind w:left="14" w:leftChars="0"/>
        <w:rPr>
          <w:rFonts w:hint="eastAsia" w:eastAsia="仿宋"/>
          <w:spacing w:val="-2"/>
          <w:lang w:eastAsia="zh-CN"/>
        </w:rPr>
      </w:pPr>
    </w:p>
    <w:p w14:paraId="106200CB">
      <w:pPr>
        <w:pStyle w:val="2"/>
        <w:numPr>
          <w:ilvl w:val="0"/>
          <w:numId w:val="0"/>
        </w:numPr>
        <w:spacing w:before="98" w:line="222" w:lineRule="auto"/>
        <w:ind w:left="14" w:leftChars="0"/>
        <w:rPr>
          <w:rFonts w:hint="eastAsia" w:eastAsia="仿宋"/>
          <w:spacing w:val="-2"/>
          <w:lang w:eastAsia="zh-CN"/>
        </w:rPr>
      </w:pPr>
      <w:r>
        <w:rPr>
          <w:rFonts w:hint="eastAsia" w:eastAsia="仿宋"/>
          <w:spacing w:val="-2"/>
          <w:lang w:eastAsia="zh-CN"/>
        </w:rPr>
        <w:drawing>
          <wp:inline distT="0" distB="0" distL="114300" distR="114300">
            <wp:extent cx="5546725" cy="7853045"/>
            <wp:effectExtent l="0" t="0" r="635" b="10795"/>
            <wp:docPr id="37" name="图片 37" descr="南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南甸"/>
                    <pic:cNvPicPr>
                      <a:picLocks noChangeAspect="1"/>
                    </pic:cNvPicPr>
                  </pic:nvPicPr>
                  <pic:blipFill>
                    <a:blip r:embed="rId26"/>
                    <a:stretch>
                      <a:fillRect/>
                    </a:stretch>
                  </pic:blipFill>
                  <pic:spPr>
                    <a:xfrm>
                      <a:off x="0" y="0"/>
                      <a:ext cx="5546725" cy="7853045"/>
                    </a:xfrm>
                    <a:prstGeom prst="rect">
                      <a:avLst/>
                    </a:prstGeom>
                  </pic:spPr>
                </pic:pic>
              </a:graphicData>
            </a:graphic>
          </wp:inline>
        </w:drawing>
      </w:r>
    </w:p>
    <w:p w14:paraId="5F38C05B">
      <w:pPr>
        <w:pStyle w:val="2"/>
        <w:spacing w:before="190" w:line="222" w:lineRule="auto"/>
        <w:rPr>
          <w:spacing w:val="-1"/>
        </w:rPr>
      </w:pPr>
    </w:p>
    <w:p w14:paraId="6F940A1F">
      <w:pPr>
        <w:pStyle w:val="2"/>
        <w:spacing w:before="190" w:line="222" w:lineRule="auto"/>
        <w:rPr>
          <w:spacing w:val="-1"/>
        </w:rPr>
      </w:pPr>
    </w:p>
    <w:p w14:paraId="005F1A1E">
      <w:pPr>
        <w:pStyle w:val="2"/>
        <w:spacing w:before="190" w:line="222" w:lineRule="auto"/>
        <w:rPr>
          <w:spacing w:val="-1"/>
        </w:rPr>
      </w:pPr>
    </w:p>
    <w:p w14:paraId="4EEDE0E3">
      <w:pPr>
        <w:pStyle w:val="2"/>
        <w:spacing w:before="190" w:line="222" w:lineRule="auto"/>
        <w:rPr>
          <w:spacing w:val="-1"/>
        </w:rPr>
      </w:pPr>
      <w:r>
        <w:rPr>
          <w:spacing w:val="-1"/>
        </w:rPr>
        <w:t>4.村域国土空间规划图</w:t>
      </w:r>
    </w:p>
    <w:p w14:paraId="107FA32E">
      <w:pPr>
        <w:pStyle w:val="2"/>
        <w:spacing w:before="190" w:line="222" w:lineRule="auto"/>
        <w:rPr>
          <w:rFonts w:hint="eastAsia" w:eastAsia="仿宋"/>
          <w:spacing w:val="-1"/>
          <w:lang w:eastAsia="zh-CN"/>
        </w:rPr>
      </w:pPr>
      <w:r>
        <w:rPr>
          <w:rFonts w:hint="eastAsia" w:eastAsia="仿宋"/>
          <w:spacing w:val="-1"/>
          <w:lang w:eastAsia="zh-CN"/>
        </w:rPr>
        <w:drawing>
          <wp:inline distT="0" distB="0" distL="114300" distR="114300">
            <wp:extent cx="5506720" cy="7787640"/>
            <wp:effectExtent l="0" t="0" r="10160" b="0"/>
            <wp:docPr id="20" name="图片 20" descr="半拉山村村域国土空间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半拉山村村域国土空间规划图"/>
                    <pic:cNvPicPr>
                      <a:picLocks noChangeAspect="1"/>
                    </pic:cNvPicPr>
                  </pic:nvPicPr>
                  <pic:blipFill>
                    <a:blip r:embed="rId27"/>
                    <a:stretch>
                      <a:fillRect/>
                    </a:stretch>
                  </pic:blipFill>
                  <pic:spPr>
                    <a:xfrm>
                      <a:off x="0" y="0"/>
                      <a:ext cx="5506720" cy="7787640"/>
                    </a:xfrm>
                    <a:prstGeom prst="rect">
                      <a:avLst/>
                    </a:prstGeom>
                  </pic:spPr>
                </pic:pic>
              </a:graphicData>
            </a:graphic>
          </wp:inline>
        </w:drawing>
      </w:r>
    </w:p>
    <w:p w14:paraId="51926575">
      <w:pPr>
        <w:pStyle w:val="2"/>
        <w:spacing w:before="190" w:line="222" w:lineRule="auto"/>
        <w:rPr>
          <w:rFonts w:hint="eastAsia" w:eastAsia="仿宋"/>
          <w:spacing w:val="-1"/>
          <w:lang w:eastAsia="zh-CN"/>
        </w:rPr>
      </w:pPr>
    </w:p>
    <w:p w14:paraId="261CF26E">
      <w:pPr>
        <w:pStyle w:val="2"/>
        <w:spacing w:before="190" w:line="222" w:lineRule="auto"/>
        <w:rPr>
          <w:rFonts w:hint="eastAsia" w:eastAsia="仿宋"/>
          <w:spacing w:val="-1"/>
          <w:lang w:eastAsia="zh-CN"/>
        </w:rPr>
      </w:pPr>
    </w:p>
    <w:p w14:paraId="30929521">
      <w:pPr>
        <w:pStyle w:val="2"/>
        <w:spacing w:before="190" w:line="222" w:lineRule="auto"/>
      </w:pPr>
      <w:r>
        <w:drawing>
          <wp:inline distT="0" distB="0" distL="114300" distR="114300">
            <wp:extent cx="5518150" cy="3893820"/>
            <wp:effectExtent l="0" t="0" r="13970" b="7620"/>
            <wp:docPr id="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pic:cNvPicPr>
                      <a:picLocks noChangeAspect="1"/>
                    </pic:cNvPicPr>
                  </pic:nvPicPr>
                  <pic:blipFill>
                    <a:blip r:embed="rId28"/>
                    <a:stretch>
                      <a:fillRect/>
                    </a:stretch>
                  </pic:blipFill>
                  <pic:spPr>
                    <a:xfrm>
                      <a:off x="0" y="0"/>
                      <a:ext cx="5518150" cy="3893820"/>
                    </a:xfrm>
                    <a:prstGeom prst="rect">
                      <a:avLst/>
                    </a:prstGeom>
                    <a:noFill/>
                    <a:ln>
                      <a:noFill/>
                    </a:ln>
                  </pic:spPr>
                </pic:pic>
              </a:graphicData>
            </a:graphic>
          </wp:inline>
        </w:drawing>
      </w:r>
    </w:p>
    <w:p w14:paraId="31793850">
      <w:pPr>
        <w:pStyle w:val="2"/>
        <w:spacing w:before="190" w:line="222" w:lineRule="auto"/>
      </w:pPr>
    </w:p>
    <w:p w14:paraId="6F198323">
      <w:pPr>
        <w:pStyle w:val="2"/>
        <w:spacing w:before="190" w:line="222" w:lineRule="auto"/>
      </w:pPr>
    </w:p>
    <w:p w14:paraId="0538E993">
      <w:pPr>
        <w:pStyle w:val="2"/>
        <w:spacing w:before="190" w:line="222" w:lineRule="auto"/>
      </w:pPr>
    </w:p>
    <w:p w14:paraId="278164DF">
      <w:pPr>
        <w:pStyle w:val="2"/>
        <w:spacing w:before="190" w:line="222" w:lineRule="auto"/>
      </w:pPr>
    </w:p>
    <w:p w14:paraId="54DA7574">
      <w:pPr>
        <w:pStyle w:val="2"/>
        <w:spacing w:before="190" w:line="222" w:lineRule="auto"/>
      </w:pPr>
    </w:p>
    <w:p w14:paraId="155A563F">
      <w:pPr>
        <w:pStyle w:val="2"/>
        <w:spacing w:before="190" w:line="222" w:lineRule="auto"/>
      </w:pPr>
    </w:p>
    <w:p w14:paraId="5D9E6556">
      <w:pPr>
        <w:pStyle w:val="2"/>
        <w:spacing w:before="190" w:line="222" w:lineRule="auto"/>
      </w:pPr>
    </w:p>
    <w:p w14:paraId="736FEC35">
      <w:pPr>
        <w:pStyle w:val="2"/>
        <w:spacing w:before="190" w:line="222" w:lineRule="auto"/>
      </w:pPr>
    </w:p>
    <w:p w14:paraId="78B09209">
      <w:pPr>
        <w:pStyle w:val="2"/>
        <w:spacing w:before="190" w:line="222" w:lineRule="auto"/>
      </w:pPr>
    </w:p>
    <w:p w14:paraId="1BB8C003">
      <w:pPr>
        <w:pStyle w:val="2"/>
        <w:spacing w:before="190" w:line="222" w:lineRule="auto"/>
      </w:pPr>
    </w:p>
    <w:p w14:paraId="48D3F096">
      <w:pPr>
        <w:pStyle w:val="2"/>
        <w:spacing w:before="190" w:line="222" w:lineRule="auto"/>
      </w:pPr>
    </w:p>
    <w:p w14:paraId="4827319B">
      <w:pPr>
        <w:pStyle w:val="2"/>
        <w:spacing w:before="190" w:line="222" w:lineRule="auto"/>
      </w:pPr>
    </w:p>
    <w:p w14:paraId="4999319F">
      <w:pPr>
        <w:pStyle w:val="2"/>
        <w:spacing w:before="190" w:line="222" w:lineRule="auto"/>
      </w:pPr>
    </w:p>
    <w:p w14:paraId="0A565BC6">
      <w:pPr>
        <w:pStyle w:val="2"/>
        <w:spacing w:before="190" w:line="222" w:lineRule="auto"/>
      </w:pPr>
    </w:p>
    <w:p w14:paraId="3037FDA8">
      <w:pPr>
        <w:pStyle w:val="2"/>
        <w:spacing w:before="190" w:line="222" w:lineRule="auto"/>
        <w:rPr>
          <w:rFonts w:hint="eastAsia"/>
          <w:lang w:eastAsia="zh-CN"/>
        </w:rPr>
      </w:pPr>
      <w:r>
        <w:rPr>
          <w:rFonts w:hint="eastAsia"/>
          <w:lang w:eastAsia="zh-CN"/>
        </w:rPr>
        <w:drawing>
          <wp:inline distT="0" distB="0" distL="114300" distR="114300">
            <wp:extent cx="5516245" cy="7800975"/>
            <wp:effectExtent l="0" t="0" r="635" b="1905"/>
            <wp:docPr id="22" name="图片 22" descr="高阳村村域国土空间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高阳村村域国土空间规划图"/>
                    <pic:cNvPicPr>
                      <a:picLocks noChangeAspect="1"/>
                    </pic:cNvPicPr>
                  </pic:nvPicPr>
                  <pic:blipFill>
                    <a:blip r:embed="rId29"/>
                    <a:stretch>
                      <a:fillRect/>
                    </a:stretch>
                  </pic:blipFill>
                  <pic:spPr>
                    <a:xfrm>
                      <a:off x="0" y="0"/>
                      <a:ext cx="5516245" cy="7800975"/>
                    </a:xfrm>
                    <a:prstGeom prst="rect">
                      <a:avLst/>
                    </a:prstGeom>
                  </pic:spPr>
                </pic:pic>
              </a:graphicData>
            </a:graphic>
          </wp:inline>
        </w:drawing>
      </w:r>
    </w:p>
    <w:p w14:paraId="5B0BAA19">
      <w:pPr>
        <w:pStyle w:val="2"/>
        <w:spacing w:before="190" w:line="222" w:lineRule="auto"/>
        <w:rPr>
          <w:rFonts w:hint="eastAsia"/>
          <w:lang w:eastAsia="zh-CN"/>
        </w:rPr>
      </w:pPr>
    </w:p>
    <w:p w14:paraId="0C682D84">
      <w:pPr>
        <w:pStyle w:val="2"/>
        <w:spacing w:before="190" w:line="222" w:lineRule="auto"/>
        <w:rPr>
          <w:rFonts w:hint="eastAsia"/>
          <w:lang w:eastAsia="zh-CN"/>
        </w:rPr>
      </w:pPr>
    </w:p>
    <w:p w14:paraId="31E04F88">
      <w:pPr>
        <w:pStyle w:val="2"/>
        <w:spacing w:before="190" w:line="222" w:lineRule="auto"/>
        <w:rPr>
          <w:rFonts w:hint="eastAsia"/>
          <w:lang w:eastAsia="zh-CN"/>
        </w:rPr>
      </w:pPr>
    </w:p>
    <w:p w14:paraId="263D78F3">
      <w:pPr>
        <w:pStyle w:val="2"/>
        <w:spacing w:before="190" w:line="222" w:lineRule="auto"/>
        <w:rPr>
          <w:rFonts w:hint="eastAsia"/>
          <w:lang w:eastAsia="zh-CN"/>
        </w:rPr>
      </w:pPr>
      <w:r>
        <w:rPr>
          <w:rFonts w:hint="eastAsia"/>
          <w:lang w:eastAsia="zh-CN"/>
        </w:rPr>
        <w:drawing>
          <wp:inline distT="0" distB="0" distL="114300" distR="114300">
            <wp:extent cx="5506720" cy="7787640"/>
            <wp:effectExtent l="0" t="0" r="10160" b="0"/>
            <wp:docPr id="23" name="图片 23" descr="姜窑村村域国土空间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姜窑村村域国土空间规划图"/>
                    <pic:cNvPicPr>
                      <a:picLocks noChangeAspect="1"/>
                    </pic:cNvPicPr>
                  </pic:nvPicPr>
                  <pic:blipFill>
                    <a:blip r:embed="rId30"/>
                    <a:stretch>
                      <a:fillRect/>
                    </a:stretch>
                  </pic:blipFill>
                  <pic:spPr>
                    <a:xfrm>
                      <a:off x="0" y="0"/>
                      <a:ext cx="5506720" cy="7787640"/>
                    </a:xfrm>
                    <a:prstGeom prst="rect">
                      <a:avLst/>
                    </a:prstGeom>
                  </pic:spPr>
                </pic:pic>
              </a:graphicData>
            </a:graphic>
          </wp:inline>
        </w:drawing>
      </w:r>
    </w:p>
    <w:p w14:paraId="55C15916">
      <w:pPr>
        <w:pStyle w:val="2"/>
        <w:spacing w:before="190" w:line="222" w:lineRule="auto"/>
        <w:rPr>
          <w:rFonts w:hint="eastAsia"/>
          <w:lang w:eastAsia="zh-CN"/>
        </w:rPr>
      </w:pPr>
    </w:p>
    <w:p w14:paraId="58232A59">
      <w:pPr>
        <w:pStyle w:val="2"/>
        <w:spacing w:before="190" w:line="222" w:lineRule="auto"/>
        <w:rPr>
          <w:rFonts w:hint="eastAsia"/>
          <w:lang w:eastAsia="zh-CN"/>
        </w:rPr>
      </w:pPr>
    </w:p>
    <w:p w14:paraId="46D336C9">
      <w:pPr>
        <w:pStyle w:val="2"/>
        <w:spacing w:before="190" w:line="222" w:lineRule="auto"/>
        <w:rPr>
          <w:rFonts w:hint="eastAsia"/>
          <w:lang w:eastAsia="zh-CN"/>
        </w:rPr>
      </w:pPr>
    </w:p>
    <w:p w14:paraId="4AAD2F16">
      <w:pPr>
        <w:pStyle w:val="2"/>
        <w:spacing w:before="190" w:line="222" w:lineRule="auto"/>
        <w:rPr>
          <w:rFonts w:hint="eastAsia"/>
          <w:lang w:eastAsia="zh-CN"/>
        </w:rPr>
      </w:pPr>
      <w:r>
        <w:rPr>
          <w:rFonts w:hint="eastAsia"/>
          <w:lang w:eastAsia="zh-CN"/>
        </w:rPr>
        <w:drawing>
          <wp:inline distT="0" distB="0" distL="114300" distR="114300">
            <wp:extent cx="5517515" cy="7808595"/>
            <wp:effectExtent l="0" t="0" r="14605" b="9525"/>
            <wp:docPr id="24" name="图片 24" descr="6南甸村村庄规划村域国土空间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6南甸村村庄规划村域国土空间规划图"/>
                    <pic:cNvPicPr>
                      <a:picLocks noChangeAspect="1"/>
                    </pic:cNvPicPr>
                  </pic:nvPicPr>
                  <pic:blipFill>
                    <a:blip r:embed="rId31"/>
                    <a:stretch>
                      <a:fillRect/>
                    </a:stretch>
                  </pic:blipFill>
                  <pic:spPr>
                    <a:xfrm>
                      <a:off x="0" y="0"/>
                      <a:ext cx="5517515" cy="7808595"/>
                    </a:xfrm>
                    <a:prstGeom prst="rect">
                      <a:avLst/>
                    </a:prstGeom>
                  </pic:spPr>
                </pic:pic>
              </a:graphicData>
            </a:graphic>
          </wp:inline>
        </w:drawing>
      </w:r>
    </w:p>
    <w:p w14:paraId="76387436">
      <w:pPr>
        <w:pStyle w:val="2"/>
        <w:spacing w:before="190" w:line="222" w:lineRule="auto"/>
        <w:rPr>
          <w:rFonts w:hint="eastAsia"/>
          <w:lang w:eastAsia="zh-CN"/>
        </w:rPr>
      </w:pPr>
    </w:p>
    <w:p w14:paraId="7ABAE3C5">
      <w:pPr>
        <w:pStyle w:val="2"/>
        <w:spacing w:before="190" w:line="222" w:lineRule="auto"/>
        <w:rPr>
          <w:rFonts w:hint="eastAsia"/>
          <w:lang w:eastAsia="zh-CN"/>
        </w:rPr>
      </w:pPr>
    </w:p>
    <w:p w14:paraId="274D7B03">
      <w:pPr>
        <w:pStyle w:val="2"/>
        <w:spacing w:before="190" w:line="222" w:lineRule="auto"/>
        <w:rPr>
          <w:rFonts w:hint="eastAsia"/>
          <w:lang w:eastAsia="zh-CN"/>
        </w:rPr>
      </w:pPr>
    </w:p>
    <w:p w14:paraId="1C0B9FEC">
      <w:pPr>
        <w:pStyle w:val="2"/>
        <w:spacing w:before="190" w:line="222" w:lineRule="auto"/>
        <w:rPr>
          <w:rFonts w:hint="eastAsia"/>
          <w:lang w:eastAsia="zh-CN"/>
        </w:rPr>
      </w:pPr>
      <w:r>
        <w:rPr>
          <w:rFonts w:hint="eastAsia"/>
          <w:lang w:eastAsia="zh-CN"/>
        </w:rPr>
        <w:drawing>
          <wp:inline distT="0" distB="0" distL="114300" distR="114300">
            <wp:extent cx="5521960" cy="7808595"/>
            <wp:effectExtent l="0" t="0" r="10160" b="9525"/>
            <wp:docPr id="25" name="图片 25" descr="宋派村村域国土空间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宋派村村域国土空间规划图"/>
                    <pic:cNvPicPr>
                      <a:picLocks noChangeAspect="1"/>
                    </pic:cNvPicPr>
                  </pic:nvPicPr>
                  <pic:blipFill>
                    <a:blip r:embed="rId32"/>
                    <a:stretch>
                      <a:fillRect/>
                    </a:stretch>
                  </pic:blipFill>
                  <pic:spPr>
                    <a:xfrm>
                      <a:off x="0" y="0"/>
                      <a:ext cx="5521960" cy="7808595"/>
                    </a:xfrm>
                    <a:prstGeom prst="rect">
                      <a:avLst/>
                    </a:prstGeom>
                  </pic:spPr>
                </pic:pic>
              </a:graphicData>
            </a:graphic>
          </wp:inline>
        </w:drawing>
      </w:r>
    </w:p>
    <w:p w14:paraId="5E56E29F">
      <w:pPr>
        <w:pStyle w:val="2"/>
        <w:spacing w:before="191" w:line="222" w:lineRule="auto"/>
        <w:ind w:left="617"/>
        <w:rPr>
          <w:spacing w:val="-4"/>
        </w:rPr>
      </w:pPr>
    </w:p>
    <w:p w14:paraId="371FBC30">
      <w:pPr>
        <w:pStyle w:val="2"/>
        <w:spacing w:before="191" w:line="222" w:lineRule="auto"/>
        <w:ind w:left="617"/>
        <w:rPr>
          <w:spacing w:val="-4"/>
        </w:rPr>
      </w:pPr>
    </w:p>
    <w:p w14:paraId="4C304213">
      <w:pPr>
        <w:pStyle w:val="2"/>
        <w:spacing w:before="191" w:line="222" w:lineRule="auto"/>
        <w:ind w:left="617"/>
        <w:rPr>
          <w:spacing w:val="-4"/>
        </w:rPr>
      </w:pPr>
    </w:p>
    <w:p w14:paraId="250668C1">
      <w:pPr>
        <w:pStyle w:val="2"/>
        <w:spacing w:before="191" w:line="222" w:lineRule="auto"/>
        <w:rPr>
          <w:spacing w:val="-4"/>
        </w:rPr>
      </w:pPr>
      <w:r>
        <w:rPr>
          <w:spacing w:val="-4"/>
        </w:rPr>
        <w:t>5.</w:t>
      </w:r>
      <w:r>
        <w:rPr>
          <w:spacing w:val="-26"/>
        </w:rPr>
        <w:t xml:space="preserve"> </w:t>
      </w:r>
      <w:r>
        <w:rPr>
          <w:spacing w:val="-4"/>
        </w:rPr>
        <w:t>产业空间发展引导图</w:t>
      </w:r>
    </w:p>
    <w:p w14:paraId="71FBC4A0">
      <w:pPr>
        <w:pStyle w:val="2"/>
        <w:spacing w:before="191" w:line="222" w:lineRule="auto"/>
        <w:rPr>
          <w:rFonts w:hint="eastAsia" w:eastAsia="仿宋"/>
          <w:spacing w:val="-4"/>
          <w:lang w:eastAsia="zh-CN"/>
        </w:rPr>
      </w:pPr>
      <w:r>
        <w:rPr>
          <w:rFonts w:hint="eastAsia" w:eastAsia="仿宋"/>
          <w:spacing w:val="-4"/>
          <w:lang w:eastAsia="zh-CN"/>
        </w:rPr>
        <w:drawing>
          <wp:inline distT="0" distB="0" distL="114300" distR="114300">
            <wp:extent cx="5538470" cy="7832725"/>
            <wp:effectExtent l="0" t="0" r="8890" b="635"/>
            <wp:docPr id="26" name="图片 26" descr="半拉山村产业空间发展引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半拉山村产业空间发展引导图"/>
                    <pic:cNvPicPr>
                      <a:picLocks noChangeAspect="1"/>
                    </pic:cNvPicPr>
                  </pic:nvPicPr>
                  <pic:blipFill>
                    <a:blip r:embed="rId33"/>
                    <a:stretch>
                      <a:fillRect/>
                    </a:stretch>
                  </pic:blipFill>
                  <pic:spPr>
                    <a:xfrm>
                      <a:off x="0" y="0"/>
                      <a:ext cx="5538470" cy="7832725"/>
                    </a:xfrm>
                    <a:prstGeom prst="rect">
                      <a:avLst/>
                    </a:prstGeom>
                  </pic:spPr>
                </pic:pic>
              </a:graphicData>
            </a:graphic>
          </wp:inline>
        </w:drawing>
      </w:r>
    </w:p>
    <w:p w14:paraId="0555E87A">
      <w:pPr>
        <w:pStyle w:val="2"/>
        <w:spacing w:before="191" w:line="222" w:lineRule="auto"/>
        <w:rPr>
          <w:rFonts w:hint="eastAsia" w:eastAsia="仿宋"/>
          <w:spacing w:val="-4"/>
          <w:lang w:eastAsia="zh-CN"/>
        </w:rPr>
      </w:pPr>
    </w:p>
    <w:p w14:paraId="7683BBD0">
      <w:pPr>
        <w:pStyle w:val="2"/>
        <w:spacing w:before="191" w:line="222" w:lineRule="auto"/>
        <w:rPr>
          <w:rFonts w:hint="eastAsia" w:eastAsia="仿宋"/>
          <w:spacing w:val="-4"/>
          <w:lang w:eastAsia="zh-CN"/>
        </w:rPr>
      </w:pPr>
    </w:p>
    <w:p w14:paraId="575A9B79">
      <w:pPr>
        <w:pStyle w:val="2"/>
        <w:spacing w:before="191" w:line="222" w:lineRule="auto"/>
      </w:pPr>
      <w:r>
        <w:drawing>
          <wp:inline distT="0" distB="0" distL="114300" distR="114300">
            <wp:extent cx="5539105" cy="3912235"/>
            <wp:effectExtent l="0" t="0" r="8255" b="4445"/>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34"/>
                    <a:stretch>
                      <a:fillRect/>
                    </a:stretch>
                  </pic:blipFill>
                  <pic:spPr>
                    <a:xfrm>
                      <a:off x="0" y="0"/>
                      <a:ext cx="5539105" cy="3912235"/>
                    </a:xfrm>
                    <a:prstGeom prst="rect">
                      <a:avLst/>
                    </a:prstGeom>
                    <a:noFill/>
                    <a:ln>
                      <a:noFill/>
                    </a:ln>
                  </pic:spPr>
                </pic:pic>
              </a:graphicData>
            </a:graphic>
          </wp:inline>
        </w:drawing>
      </w:r>
    </w:p>
    <w:p w14:paraId="4E566A5D">
      <w:pPr>
        <w:pStyle w:val="2"/>
        <w:spacing w:before="191" w:line="222" w:lineRule="auto"/>
      </w:pPr>
    </w:p>
    <w:p w14:paraId="1A41F1DF">
      <w:pPr>
        <w:pStyle w:val="2"/>
        <w:spacing w:before="191" w:line="222" w:lineRule="auto"/>
      </w:pPr>
    </w:p>
    <w:p w14:paraId="3003664A">
      <w:pPr>
        <w:pStyle w:val="2"/>
        <w:spacing w:before="191" w:line="222" w:lineRule="auto"/>
      </w:pPr>
    </w:p>
    <w:p w14:paraId="3F108A7A">
      <w:pPr>
        <w:pStyle w:val="2"/>
        <w:spacing w:before="191" w:line="222" w:lineRule="auto"/>
      </w:pPr>
    </w:p>
    <w:p w14:paraId="62FFC739">
      <w:pPr>
        <w:pStyle w:val="2"/>
        <w:spacing w:before="191" w:line="222" w:lineRule="auto"/>
      </w:pPr>
    </w:p>
    <w:p w14:paraId="655508B3">
      <w:pPr>
        <w:pStyle w:val="2"/>
        <w:spacing w:before="191" w:line="222" w:lineRule="auto"/>
      </w:pPr>
    </w:p>
    <w:p w14:paraId="3524AD7C">
      <w:pPr>
        <w:pStyle w:val="2"/>
        <w:spacing w:before="191" w:line="222" w:lineRule="auto"/>
      </w:pPr>
    </w:p>
    <w:p w14:paraId="728EB591">
      <w:pPr>
        <w:pStyle w:val="2"/>
        <w:spacing w:before="191" w:line="222" w:lineRule="auto"/>
      </w:pPr>
    </w:p>
    <w:p w14:paraId="19FF1DE0">
      <w:pPr>
        <w:pStyle w:val="2"/>
        <w:spacing w:before="191" w:line="222" w:lineRule="auto"/>
      </w:pPr>
    </w:p>
    <w:p w14:paraId="10A5FB91">
      <w:pPr>
        <w:pStyle w:val="2"/>
        <w:spacing w:before="191" w:line="222" w:lineRule="auto"/>
      </w:pPr>
    </w:p>
    <w:p w14:paraId="5FEC2DB2">
      <w:pPr>
        <w:pStyle w:val="2"/>
        <w:spacing w:before="191" w:line="222" w:lineRule="auto"/>
      </w:pPr>
    </w:p>
    <w:p w14:paraId="3171690B">
      <w:pPr>
        <w:pStyle w:val="2"/>
        <w:spacing w:before="191" w:line="222" w:lineRule="auto"/>
      </w:pPr>
    </w:p>
    <w:p w14:paraId="1FF0963A">
      <w:pPr>
        <w:pStyle w:val="2"/>
        <w:spacing w:before="191" w:line="222" w:lineRule="auto"/>
      </w:pPr>
    </w:p>
    <w:p w14:paraId="01D22F82">
      <w:pPr>
        <w:pStyle w:val="2"/>
        <w:spacing w:before="191" w:line="222" w:lineRule="auto"/>
      </w:pPr>
    </w:p>
    <w:p w14:paraId="59C5FF91">
      <w:pPr>
        <w:pStyle w:val="2"/>
        <w:spacing w:before="191" w:line="222" w:lineRule="auto"/>
        <w:rPr>
          <w:rFonts w:hint="eastAsia"/>
          <w:lang w:eastAsia="zh-CN"/>
        </w:rPr>
      </w:pPr>
      <w:r>
        <w:rPr>
          <w:rFonts w:hint="eastAsia"/>
          <w:lang w:eastAsia="zh-CN"/>
        </w:rPr>
        <w:drawing>
          <wp:inline distT="0" distB="0" distL="114300" distR="114300">
            <wp:extent cx="5541645" cy="7837170"/>
            <wp:effectExtent l="0" t="0" r="5715" b="11430"/>
            <wp:docPr id="28" name="图片 28" descr="高阳村产业空间发展指引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高阳村产业空间发展指引图"/>
                    <pic:cNvPicPr>
                      <a:picLocks noChangeAspect="1"/>
                    </pic:cNvPicPr>
                  </pic:nvPicPr>
                  <pic:blipFill>
                    <a:blip r:embed="rId35"/>
                    <a:stretch>
                      <a:fillRect/>
                    </a:stretch>
                  </pic:blipFill>
                  <pic:spPr>
                    <a:xfrm>
                      <a:off x="0" y="0"/>
                      <a:ext cx="5541645" cy="7837170"/>
                    </a:xfrm>
                    <a:prstGeom prst="rect">
                      <a:avLst/>
                    </a:prstGeom>
                  </pic:spPr>
                </pic:pic>
              </a:graphicData>
            </a:graphic>
          </wp:inline>
        </w:drawing>
      </w:r>
    </w:p>
    <w:p w14:paraId="7A3A4BD2">
      <w:pPr>
        <w:pStyle w:val="2"/>
        <w:spacing w:before="191" w:line="222" w:lineRule="auto"/>
        <w:rPr>
          <w:rFonts w:hint="eastAsia"/>
          <w:lang w:eastAsia="zh-CN"/>
        </w:rPr>
      </w:pPr>
    </w:p>
    <w:p w14:paraId="529F16B6">
      <w:pPr>
        <w:pStyle w:val="2"/>
        <w:spacing w:before="191" w:line="222" w:lineRule="auto"/>
        <w:rPr>
          <w:rFonts w:hint="eastAsia"/>
          <w:lang w:eastAsia="zh-CN"/>
        </w:rPr>
      </w:pPr>
    </w:p>
    <w:p w14:paraId="6B6B4220">
      <w:pPr>
        <w:pStyle w:val="2"/>
        <w:spacing w:before="191" w:line="222" w:lineRule="auto"/>
        <w:rPr>
          <w:rFonts w:hint="eastAsia"/>
          <w:lang w:eastAsia="zh-CN"/>
        </w:rPr>
      </w:pPr>
    </w:p>
    <w:p w14:paraId="1358DCA6">
      <w:pPr>
        <w:pStyle w:val="2"/>
        <w:spacing w:before="191" w:line="222" w:lineRule="auto"/>
        <w:rPr>
          <w:rFonts w:hint="eastAsia"/>
          <w:lang w:eastAsia="zh-CN"/>
        </w:rPr>
      </w:pPr>
      <w:r>
        <w:rPr>
          <w:rFonts w:hint="eastAsia"/>
          <w:lang w:eastAsia="zh-CN"/>
        </w:rPr>
        <w:drawing>
          <wp:inline distT="0" distB="0" distL="114300" distR="114300">
            <wp:extent cx="5533390" cy="7825105"/>
            <wp:effectExtent l="0" t="0" r="13970" b="8255"/>
            <wp:docPr id="29" name="图片 29" descr="姜窑村产业空间发展指引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姜窑村产业空间发展指引图"/>
                    <pic:cNvPicPr>
                      <a:picLocks noChangeAspect="1"/>
                    </pic:cNvPicPr>
                  </pic:nvPicPr>
                  <pic:blipFill>
                    <a:blip r:embed="rId36"/>
                    <a:stretch>
                      <a:fillRect/>
                    </a:stretch>
                  </pic:blipFill>
                  <pic:spPr>
                    <a:xfrm>
                      <a:off x="0" y="0"/>
                      <a:ext cx="5533390" cy="7825105"/>
                    </a:xfrm>
                    <a:prstGeom prst="rect">
                      <a:avLst/>
                    </a:prstGeom>
                  </pic:spPr>
                </pic:pic>
              </a:graphicData>
            </a:graphic>
          </wp:inline>
        </w:drawing>
      </w:r>
    </w:p>
    <w:p w14:paraId="04BE0416">
      <w:pPr>
        <w:pStyle w:val="2"/>
        <w:spacing w:before="191" w:line="222" w:lineRule="auto"/>
        <w:rPr>
          <w:rFonts w:hint="eastAsia"/>
          <w:lang w:eastAsia="zh-CN"/>
        </w:rPr>
      </w:pPr>
    </w:p>
    <w:p w14:paraId="3013F89D">
      <w:pPr>
        <w:pStyle w:val="2"/>
        <w:spacing w:before="191" w:line="222" w:lineRule="auto"/>
        <w:rPr>
          <w:rFonts w:hint="eastAsia"/>
          <w:lang w:eastAsia="zh-CN"/>
        </w:rPr>
      </w:pPr>
    </w:p>
    <w:p w14:paraId="01C7AD32">
      <w:pPr>
        <w:pStyle w:val="2"/>
        <w:spacing w:before="191" w:line="222" w:lineRule="auto"/>
        <w:rPr>
          <w:rFonts w:hint="eastAsia"/>
          <w:lang w:eastAsia="zh-CN"/>
        </w:rPr>
      </w:pPr>
    </w:p>
    <w:p w14:paraId="7D8B4B90">
      <w:pPr>
        <w:pStyle w:val="2"/>
        <w:spacing w:before="191" w:line="222" w:lineRule="auto"/>
        <w:rPr>
          <w:rFonts w:hint="eastAsia"/>
          <w:lang w:eastAsia="zh-CN"/>
        </w:rPr>
      </w:pPr>
      <w:r>
        <w:rPr>
          <w:rFonts w:hint="eastAsia"/>
          <w:lang w:eastAsia="zh-CN"/>
        </w:rPr>
        <w:drawing>
          <wp:inline distT="0" distB="0" distL="114300" distR="114300">
            <wp:extent cx="5541645" cy="7842250"/>
            <wp:effectExtent l="0" t="0" r="5715" b="6350"/>
            <wp:docPr id="30" name="图片 30" descr="7南甸村村庄规划产业空间发展引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7南甸村村庄规划产业空间发展引导图"/>
                    <pic:cNvPicPr>
                      <a:picLocks noChangeAspect="1"/>
                    </pic:cNvPicPr>
                  </pic:nvPicPr>
                  <pic:blipFill>
                    <a:blip r:embed="rId37"/>
                    <a:stretch>
                      <a:fillRect/>
                    </a:stretch>
                  </pic:blipFill>
                  <pic:spPr>
                    <a:xfrm>
                      <a:off x="0" y="0"/>
                      <a:ext cx="5541645" cy="7842250"/>
                    </a:xfrm>
                    <a:prstGeom prst="rect">
                      <a:avLst/>
                    </a:prstGeom>
                  </pic:spPr>
                </pic:pic>
              </a:graphicData>
            </a:graphic>
          </wp:inline>
        </w:drawing>
      </w:r>
    </w:p>
    <w:p w14:paraId="06025B3A">
      <w:pPr>
        <w:pStyle w:val="2"/>
        <w:spacing w:before="191" w:line="222" w:lineRule="auto"/>
        <w:rPr>
          <w:rFonts w:hint="eastAsia"/>
          <w:lang w:eastAsia="zh-CN"/>
        </w:rPr>
      </w:pPr>
    </w:p>
    <w:p w14:paraId="7D2338BC">
      <w:pPr>
        <w:pStyle w:val="2"/>
        <w:spacing w:before="191" w:line="222" w:lineRule="auto"/>
        <w:rPr>
          <w:rFonts w:hint="eastAsia"/>
          <w:lang w:eastAsia="zh-CN"/>
        </w:rPr>
      </w:pPr>
    </w:p>
    <w:p w14:paraId="1308AC90">
      <w:pPr>
        <w:pStyle w:val="2"/>
        <w:spacing w:before="191" w:line="222" w:lineRule="auto"/>
        <w:rPr>
          <w:rFonts w:hint="eastAsia"/>
          <w:lang w:eastAsia="zh-CN"/>
        </w:rPr>
      </w:pPr>
    </w:p>
    <w:p w14:paraId="790B9CFD">
      <w:pPr>
        <w:pStyle w:val="2"/>
        <w:spacing w:before="191" w:line="222" w:lineRule="auto"/>
        <w:rPr>
          <w:rFonts w:hint="eastAsia"/>
          <w:lang w:eastAsia="zh-CN"/>
        </w:rPr>
      </w:pPr>
      <w:r>
        <w:rPr>
          <w:rFonts w:hint="eastAsia"/>
          <w:lang w:eastAsia="zh-CN"/>
        </w:rPr>
        <w:drawing>
          <wp:inline distT="0" distB="0" distL="114300" distR="114300">
            <wp:extent cx="5542915" cy="7837805"/>
            <wp:effectExtent l="0" t="0" r="4445" b="10795"/>
            <wp:docPr id="31" name="图片 31" descr="宋派村产业空间发展引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宋派村产业空间发展引导图"/>
                    <pic:cNvPicPr>
                      <a:picLocks noChangeAspect="1"/>
                    </pic:cNvPicPr>
                  </pic:nvPicPr>
                  <pic:blipFill>
                    <a:blip r:embed="rId38"/>
                    <a:stretch>
                      <a:fillRect/>
                    </a:stretch>
                  </pic:blipFill>
                  <pic:spPr>
                    <a:xfrm>
                      <a:off x="0" y="0"/>
                      <a:ext cx="5542915" cy="7837805"/>
                    </a:xfrm>
                    <a:prstGeom prst="rect">
                      <a:avLst/>
                    </a:prstGeom>
                  </pic:spPr>
                </pic:pic>
              </a:graphicData>
            </a:graphic>
          </wp:inline>
        </w:drawing>
      </w:r>
    </w:p>
    <w:p w14:paraId="288C88C2">
      <w:pPr>
        <w:pStyle w:val="2"/>
        <w:spacing w:before="190" w:line="222" w:lineRule="auto"/>
        <w:ind w:left="681"/>
        <w:rPr>
          <w:spacing w:val="-4"/>
        </w:rPr>
      </w:pPr>
    </w:p>
    <w:p w14:paraId="07AC9B65">
      <w:pPr>
        <w:pStyle w:val="2"/>
        <w:spacing w:before="190" w:line="222" w:lineRule="auto"/>
        <w:ind w:left="681"/>
        <w:rPr>
          <w:spacing w:val="-4"/>
        </w:rPr>
      </w:pPr>
    </w:p>
    <w:p w14:paraId="461F3873">
      <w:pPr>
        <w:pStyle w:val="2"/>
        <w:spacing w:before="190" w:line="222" w:lineRule="auto"/>
        <w:ind w:left="681"/>
        <w:rPr>
          <w:spacing w:val="-4"/>
        </w:rPr>
      </w:pPr>
    </w:p>
    <w:p w14:paraId="27F04D21">
      <w:pPr>
        <w:pStyle w:val="2"/>
        <w:numPr>
          <w:ilvl w:val="0"/>
          <w:numId w:val="2"/>
        </w:numPr>
        <w:spacing w:before="190" w:line="222" w:lineRule="auto"/>
        <w:ind w:left="681"/>
        <w:rPr>
          <w:spacing w:val="-4"/>
        </w:rPr>
      </w:pPr>
      <w:r>
        <w:rPr>
          <w:spacing w:val="-4"/>
        </w:rPr>
        <w:t>村民版规划图</w:t>
      </w:r>
    </w:p>
    <w:p w14:paraId="23BADE88">
      <w:pPr>
        <w:pStyle w:val="2"/>
        <w:numPr>
          <w:ilvl w:val="0"/>
          <w:numId w:val="0"/>
        </w:numPr>
        <w:spacing w:before="190" w:line="222" w:lineRule="auto"/>
      </w:pPr>
      <w:r>
        <w:drawing>
          <wp:inline distT="0" distB="0" distL="114300" distR="114300">
            <wp:extent cx="5714365" cy="4039870"/>
            <wp:effectExtent l="0" t="0" r="635" b="1397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39"/>
                    <a:stretch>
                      <a:fillRect/>
                    </a:stretch>
                  </pic:blipFill>
                  <pic:spPr>
                    <a:xfrm>
                      <a:off x="0" y="0"/>
                      <a:ext cx="5714365" cy="4039870"/>
                    </a:xfrm>
                    <a:prstGeom prst="rect">
                      <a:avLst/>
                    </a:prstGeom>
                    <a:noFill/>
                    <a:ln>
                      <a:noFill/>
                    </a:ln>
                  </pic:spPr>
                </pic:pic>
              </a:graphicData>
            </a:graphic>
          </wp:inline>
        </w:drawing>
      </w:r>
    </w:p>
    <w:p w14:paraId="249AB082">
      <w:pPr>
        <w:pStyle w:val="2"/>
        <w:numPr>
          <w:ilvl w:val="0"/>
          <w:numId w:val="0"/>
        </w:numPr>
        <w:spacing w:before="190" w:line="222" w:lineRule="auto"/>
      </w:pPr>
    </w:p>
    <w:p w14:paraId="5A211836">
      <w:pPr>
        <w:pStyle w:val="2"/>
        <w:numPr>
          <w:ilvl w:val="0"/>
          <w:numId w:val="0"/>
        </w:numPr>
        <w:spacing w:before="190" w:line="222" w:lineRule="auto"/>
      </w:pPr>
    </w:p>
    <w:p w14:paraId="5508FBCF">
      <w:pPr>
        <w:pStyle w:val="2"/>
        <w:numPr>
          <w:ilvl w:val="0"/>
          <w:numId w:val="0"/>
        </w:numPr>
        <w:spacing w:before="190" w:line="222" w:lineRule="auto"/>
      </w:pPr>
    </w:p>
    <w:p w14:paraId="66CD2580">
      <w:pPr>
        <w:pStyle w:val="2"/>
        <w:numPr>
          <w:ilvl w:val="0"/>
          <w:numId w:val="0"/>
        </w:numPr>
        <w:spacing w:before="190" w:line="222" w:lineRule="auto"/>
      </w:pPr>
    </w:p>
    <w:p w14:paraId="777EF48B">
      <w:pPr>
        <w:pStyle w:val="2"/>
        <w:numPr>
          <w:ilvl w:val="0"/>
          <w:numId w:val="0"/>
        </w:numPr>
        <w:spacing w:before="190" w:line="222" w:lineRule="auto"/>
      </w:pPr>
    </w:p>
    <w:p w14:paraId="31CC2403">
      <w:pPr>
        <w:pStyle w:val="2"/>
        <w:numPr>
          <w:ilvl w:val="0"/>
          <w:numId w:val="0"/>
        </w:numPr>
        <w:spacing w:before="190" w:line="222" w:lineRule="auto"/>
      </w:pPr>
    </w:p>
    <w:p w14:paraId="4456608A">
      <w:pPr>
        <w:pStyle w:val="2"/>
        <w:numPr>
          <w:ilvl w:val="0"/>
          <w:numId w:val="0"/>
        </w:numPr>
        <w:spacing w:before="190" w:line="222" w:lineRule="auto"/>
      </w:pPr>
    </w:p>
    <w:p w14:paraId="49B6823A">
      <w:pPr>
        <w:pStyle w:val="2"/>
        <w:numPr>
          <w:ilvl w:val="0"/>
          <w:numId w:val="0"/>
        </w:numPr>
        <w:spacing w:before="190" w:line="222" w:lineRule="auto"/>
      </w:pPr>
    </w:p>
    <w:p w14:paraId="213AF01E">
      <w:pPr>
        <w:pStyle w:val="2"/>
        <w:numPr>
          <w:ilvl w:val="0"/>
          <w:numId w:val="0"/>
        </w:numPr>
        <w:spacing w:before="190" w:line="222" w:lineRule="auto"/>
      </w:pPr>
    </w:p>
    <w:p w14:paraId="3EB9E93A">
      <w:pPr>
        <w:pStyle w:val="2"/>
        <w:numPr>
          <w:ilvl w:val="0"/>
          <w:numId w:val="0"/>
        </w:numPr>
        <w:spacing w:before="190" w:line="222" w:lineRule="auto"/>
      </w:pPr>
    </w:p>
    <w:p w14:paraId="00D6B04B">
      <w:pPr>
        <w:pStyle w:val="2"/>
        <w:numPr>
          <w:ilvl w:val="0"/>
          <w:numId w:val="0"/>
        </w:numPr>
        <w:spacing w:before="190" w:line="222" w:lineRule="auto"/>
      </w:pPr>
    </w:p>
    <w:p w14:paraId="78D708BC">
      <w:pPr>
        <w:pStyle w:val="2"/>
        <w:numPr>
          <w:ilvl w:val="0"/>
          <w:numId w:val="0"/>
        </w:numPr>
        <w:spacing w:before="190" w:line="222" w:lineRule="auto"/>
      </w:pPr>
    </w:p>
    <w:p w14:paraId="4D7FC9C4">
      <w:pPr>
        <w:pStyle w:val="2"/>
        <w:numPr>
          <w:ilvl w:val="0"/>
          <w:numId w:val="0"/>
        </w:numPr>
        <w:spacing w:before="190" w:line="222" w:lineRule="auto"/>
      </w:pPr>
    </w:p>
    <w:p w14:paraId="62220D48">
      <w:pPr>
        <w:pStyle w:val="2"/>
        <w:numPr>
          <w:ilvl w:val="0"/>
          <w:numId w:val="0"/>
        </w:numPr>
        <w:spacing w:before="190" w:line="222" w:lineRule="auto"/>
        <w:rPr>
          <w:rFonts w:hint="eastAsia" w:eastAsia="仿宋"/>
          <w:lang w:eastAsia="zh-CN"/>
        </w:rPr>
      </w:pPr>
      <w:r>
        <w:rPr>
          <w:rFonts w:hint="eastAsia" w:eastAsia="仿宋"/>
          <w:lang w:eastAsia="zh-CN"/>
        </w:rPr>
        <w:drawing>
          <wp:inline distT="0" distB="0" distL="114300" distR="114300">
            <wp:extent cx="5715635" cy="8083550"/>
            <wp:effectExtent l="0" t="0" r="14605" b="8890"/>
            <wp:docPr id="36" name="图片 36" descr="高阳村村民版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高阳村村民版规划图"/>
                    <pic:cNvPicPr>
                      <a:picLocks noChangeAspect="1"/>
                    </pic:cNvPicPr>
                  </pic:nvPicPr>
                  <pic:blipFill>
                    <a:blip r:embed="rId40"/>
                    <a:stretch>
                      <a:fillRect/>
                    </a:stretch>
                  </pic:blipFill>
                  <pic:spPr>
                    <a:xfrm>
                      <a:off x="0" y="0"/>
                      <a:ext cx="5715635" cy="8083550"/>
                    </a:xfrm>
                    <a:prstGeom prst="rect">
                      <a:avLst/>
                    </a:prstGeom>
                  </pic:spPr>
                </pic:pic>
              </a:graphicData>
            </a:graphic>
          </wp:inline>
        </w:drawing>
      </w:r>
    </w:p>
    <w:p w14:paraId="3627DE46">
      <w:pPr>
        <w:pStyle w:val="2"/>
        <w:numPr>
          <w:ilvl w:val="0"/>
          <w:numId w:val="0"/>
        </w:numPr>
        <w:spacing w:before="190" w:line="222" w:lineRule="auto"/>
      </w:pPr>
    </w:p>
    <w:p w14:paraId="3D7853E7">
      <w:pPr>
        <w:pStyle w:val="2"/>
        <w:numPr>
          <w:ilvl w:val="0"/>
          <w:numId w:val="0"/>
        </w:numPr>
        <w:spacing w:before="190" w:line="222" w:lineRule="auto"/>
      </w:pPr>
    </w:p>
    <w:p w14:paraId="28F59877">
      <w:pPr>
        <w:pStyle w:val="2"/>
        <w:numPr>
          <w:ilvl w:val="0"/>
          <w:numId w:val="0"/>
        </w:numPr>
        <w:spacing w:before="190" w:line="222" w:lineRule="auto"/>
        <w:rPr>
          <w:rFonts w:hint="eastAsia" w:eastAsia="仿宋"/>
          <w:lang w:eastAsia="zh-CN"/>
        </w:rPr>
      </w:pPr>
      <w:r>
        <w:rPr>
          <w:rFonts w:hint="eastAsia" w:eastAsia="仿宋"/>
          <w:lang w:eastAsia="zh-CN"/>
        </w:rPr>
        <w:drawing>
          <wp:inline distT="0" distB="0" distL="114300" distR="114300">
            <wp:extent cx="5720715" cy="8089900"/>
            <wp:effectExtent l="0" t="0" r="9525" b="2540"/>
            <wp:docPr id="6" name="图片 6" descr="姜窑村村民版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姜窑村村民版规划图"/>
                    <pic:cNvPicPr>
                      <a:picLocks noChangeAspect="1"/>
                    </pic:cNvPicPr>
                  </pic:nvPicPr>
                  <pic:blipFill>
                    <a:blip r:embed="rId41"/>
                    <a:stretch>
                      <a:fillRect/>
                    </a:stretch>
                  </pic:blipFill>
                  <pic:spPr>
                    <a:xfrm>
                      <a:off x="0" y="0"/>
                      <a:ext cx="5720715" cy="8089900"/>
                    </a:xfrm>
                    <a:prstGeom prst="rect">
                      <a:avLst/>
                    </a:prstGeom>
                  </pic:spPr>
                </pic:pic>
              </a:graphicData>
            </a:graphic>
          </wp:inline>
        </w:drawing>
      </w:r>
    </w:p>
    <w:p w14:paraId="28FEA3D6">
      <w:pPr>
        <w:pStyle w:val="2"/>
        <w:numPr>
          <w:ilvl w:val="0"/>
          <w:numId w:val="0"/>
        </w:numPr>
        <w:spacing w:before="190" w:line="222" w:lineRule="auto"/>
        <w:rPr>
          <w:rFonts w:hint="eastAsia" w:eastAsia="仿宋"/>
          <w:lang w:eastAsia="zh-CN"/>
        </w:rPr>
      </w:pPr>
    </w:p>
    <w:p w14:paraId="3A4B91E3">
      <w:pPr>
        <w:pStyle w:val="2"/>
        <w:numPr>
          <w:ilvl w:val="0"/>
          <w:numId w:val="0"/>
        </w:numPr>
        <w:spacing w:before="190" w:line="222" w:lineRule="auto"/>
        <w:rPr>
          <w:rFonts w:hint="eastAsia" w:eastAsia="仿宋"/>
          <w:lang w:eastAsia="zh-CN"/>
        </w:rPr>
      </w:pPr>
    </w:p>
    <w:p w14:paraId="5F5E39C8">
      <w:pPr>
        <w:pStyle w:val="2"/>
        <w:numPr>
          <w:ilvl w:val="0"/>
          <w:numId w:val="0"/>
        </w:numPr>
        <w:spacing w:before="190" w:line="222" w:lineRule="auto"/>
        <w:rPr>
          <w:rFonts w:hint="eastAsia" w:eastAsia="仿宋"/>
          <w:lang w:eastAsia="zh-CN"/>
        </w:rPr>
      </w:pPr>
      <w:r>
        <w:rPr>
          <w:rFonts w:hint="eastAsia" w:eastAsia="仿宋"/>
          <w:lang w:eastAsia="zh-CN"/>
        </w:rPr>
        <w:drawing>
          <wp:inline distT="0" distB="0" distL="114300" distR="114300">
            <wp:extent cx="5715635" cy="4038600"/>
            <wp:effectExtent l="0" t="0" r="14605" b="0"/>
            <wp:docPr id="34" name="图片 34" descr="18南甸村村庄规划村民版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8南甸村村庄规划村民版规划图"/>
                    <pic:cNvPicPr>
                      <a:picLocks noChangeAspect="1"/>
                    </pic:cNvPicPr>
                  </pic:nvPicPr>
                  <pic:blipFill>
                    <a:blip r:embed="rId42"/>
                    <a:stretch>
                      <a:fillRect/>
                    </a:stretch>
                  </pic:blipFill>
                  <pic:spPr>
                    <a:xfrm>
                      <a:off x="0" y="0"/>
                      <a:ext cx="5715635" cy="4038600"/>
                    </a:xfrm>
                    <a:prstGeom prst="rect">
                      <a:avLst/>
                    </a:prstGeom>
                  </pic:spPr>
                </pic:pic>
              </a:graphicData>
            </a:graphic>
          </wp:inline>
        </w:drawing>
      </w:r>
    </w:p>
    <w:p w14:paraId="412A7719">
      <w:pPr>
        <w:pStyle w:val="2"/>
        <w:numPr>
          <w:ilvl w:val="0"/>
          <w:numId w:val="0"/>
        </w:numPr>
        <w:spacing w:before="190" w:line="222" w:lineRule="auto"/>
        <w:rPr>
          <w:rFonts w:hint="eastAsia" w:eastAsia="仿宋"/>
          <w:lang w:eastAsia="zh-CN"/>
        </w:rPr>
      </w:pPr>
    </w:p>
    <w:p w14:paraId="3A0D1372">
      <w:pPr>
        <w:pStyle w:val="2"/>
        <w:numPr>
          <w:ilvl w:val="0"/>
          <w:numId w:val="0"/>
        </w:numPr>
        <w:spacing w:before="190" w:line="222" w:lineRule="auto"/>
        <w:rPr>
          <w:rFonts w:hint="eastAsia" w:eastAsia="仿宋"/>
          <w:lang w:eastAsia="zh-CN"/>
        </w:rPr>
      </w:pPr>
    </w:p>
    <w:p w14:paraId="0CBFBF11">
      <w:pPr>
        <w:pStyle w:val="2"/>
        <w:numPr>
          <w:ilvl w:val="0"/>
          <w:numId w:val="0"/>
        </w:numPr>
        <w:spacing w:before="190" w:line="222" w:lineRule="auto"/>
        <w:rPr>
          <w:rFonts w:hint="eastAsia" w:eastAsia="仿宋"/>
          <w:lang w:eastAsia="zh-CN"/>
        </w:rPr>
      </w:pPr>
    </w:p>
    <w:p w14:paraId="14ADD42F">
      <w:pPr>
        <w:pStyle w:val="2"/>
        <w:numPr>
          <w:ilvl w:val="0"/>
          <w:numId w:val="0"/>
        </w:numPr>
        <w:spacing w:before="190" w:line="222" w:lineRule="auto"/>
        <w:rPr>
          <w:rFonts w:hint="eastAsia" w:eastAsia="仿宋"/>
          <w:lang w:eastAsia="zh-CN"/>
        </w:rPr>
      </w:pPr>
    </w:p>
    <w:p w14:paraId="6D33320F">
      <w:pPr>
        <w:pStyle w:val="2"/>
        <w:numPr>
          <w:ilvl w:val="0"/>
          <w:numId w:val="0"/>
        </w:numPr>
        <w:spacing w:before="190" w:line="222" w:lineRule="auto"/>
        <w:rPr>
          <w:rFonts w:hint="eastAsia" w:eastAsia="仿宋"/>
          <w:lang w:eastAsia="zh-CN"/>
        </w:rPr>
      </w:pPr>
    </w:p>
    <w:p w14:paraId="41DBC02F">
      <w:pPr>
        <w:pStyle w:val="2"/>
        <w:numPr>
          <w:ilvl w:val="0"/>
          <w:numId w:val="0"/>
        </w:numPr>
        <w:spacing w:before="190" w:line="222" w:lineRule="auto"/>
        <w:rPr>
          <w:rFonts w:hint="eastAsia" w:eastAsia="仿宋"/>
          <w:lang w:eastAsia="zh-CN"/>
        </w:rPr>
      </w:pPr>
    </w:p>
    <w:p w14:paraId="62E4F5AF">
      <w:pPr>
        <w:pStyle w:val="2"/>
        <w:numPr>
          <w:ilvl w:val="0"/>
          <w:numId w:val="0"/>
        </w:numPr>
        <w:spacing w:before="190" w:line="222" w:lineRule="auto"/>
        <w:rPr>
          <w:rFonts w:hint="eastAsia" w:eastAsia="仿宋"/>
          <w:lang w:eastAsia="zh-CN"/>
        </w:rPr>
      </w:pPr>
    </w:p>
    <w:p w14:paraId="7E850FB8">
      <w:pPr>
        <w:pStyle w:val="2"/>
        <w:numPr>
          <w:ilvl w:val="0"/>
          <w:numId w:val="0"/>
        </w:numPr>
        <w:spacing w:before="190" w:line="222" w:lineRule="auto"/>
        <w:rPr>
          <w:rFonts w:hint="eastAsia" w:eastAsia="仿宋"/>
          <w:lang w:eastAsia="zh-CN"/>
        </w:rPr>
      </w:pPr>
    </w:p>
    <w:p w14:paraId="5D272CAF">
      <w:pPr>
        <w:pStyle w:val="2"/>
        <w:numPr>
          <w:ilvl w:val="0"/>
          <w:numId w:val="0"/>
        </w:numPr>
        <w:spacing w:before="190" w:line="222" w:lineRule="auto"/>
        <w:rPr>
          <w:rFonts w:hint="eastAsia" w:eastAsia="仿宋"/>
          <w:lang w:eastAsia="zh-CN"/>
        </w:rPr>
      </w:pPr>
    </w:p>
    <w:p w14:paraId="32DE68B7">
      <w:pPr>
        <w:pStyle w:val="2"/>
        <w:numPr>
          <w:ilvl w:val="0"/>
          <w:numId w:val="0"/>
        </w:numPr>
        <w:spacing w:before="190" w:line="222" w:lineRule="auto"/>
        <w:rPr>
          <w:rFonts w:hint="eastAsia" w:eastAsia="仿宋"/>
          <w:lang w:eastAsia="zh-CN"/>
        </w:rPr>
      </w:pPr>
    </w:p>
    <w:p w14:paraId="0EED9E78">
      <w:pPr>
        <w:pStyle w:val="2"/>
        <w:numPr>
          <w:ilvl w:val="0"/>
          <w:numId w:val="0"/>
        </w:numPr>
        <w:spacing w:before="190" w:line="222" w:lineRule="auto"/>
        <w:rPr>
          <w:rFonts w:hint="eastAsia" w:eastAsia="仿宋"/>
          <w:lang w:eastAsia="zh-CN"/>
        </w:rPr>
      </w:pPr>
    </w:p>
    <w:p w14:paraId="26DC00CB">
      <w:pPr>
        <w:pStyle w:val="2"/>
        <w:numPr>
          <w:ilvl w:val="0"/>
          <w:numId w:val="0"/>
        </w:numPr>
        <w:spacing w:before="190" w:line="222" w:lineRule="auto"/>
        <w:rPr>
          <w:rFonts w:hint="eastAsia" w:eastAsia="仿宋"/>
          <w:lang w:eastAsia="zh-CN"/>
        </w:rPr>
      </w:pPr>
    </w:p>
    <w:p w14:paraId="37B25E91">
      <w:pPr>
        <w:pStyle w:val="2"/>
        <w:numPr>
          <w:ilvl w:val="0"/>
          <w:numId w:val="0"/>
        </w:numPr>
        <w:spacing w:before="190" w:line="222" w:lineRule="auto"/>
        <w:rPr>
          <w:rFonts w:hint="eastAsia" w:eastAsia="仿宋"/>
          <w:lang w:eastAsia="zh-CN"/>
        </w:rPr>
      </w:pPr>
    </w:p>
    <w:p w14:paraId="37CCFA14">
      <w:pPr>
        <w:pStyle w:val="2"/>
        <w:numPr>
          <w:ilvl w:val="0"/>
          <w:numId w:val="0"/>
        </w:numPr>
        <w:spacing w:before="190" w:line="222" w:lineRule="auto"/>
        <w:rPr>
          <w:rFonts w:hint="eastAsia" w:eastAsia="仿宋"/>
          <w:lang w:eastAsia="zh-CN"/>
        </w:rPr>
      </w:pPr>
    </w:p>
    <w:p w14:paraId="565DFD0F">
      <w:pPr>
        <w:pStyle w:val="2"/>
        <w:numPr>
          <w:ilvl w:val="0"/>
          <w:numId w:val="0"/>
        </w:numPr>
        <w:spacing w:before="190" w:line="222" w:lineRule="auto"/>
        <w:rPr>
          <w:rFonts w:hint="eastAsia" w:eastAsia="仿宋"/>
          <w:lang w:eastAsia="zh-CN"/>
        </w:rPr>
      </w:pPr>
      <w:r>
        <w:rPr>
          <w:rFonts w:hint="eastAsia" w:eastAsia="仿宋"/>
          <w:lang w:eastAsia="zh-CN"/>
        </w:rPr>
        <w:drawing>
          <wp:inline distT="0" distB="0" distL="114300" distR="114300">
            <wp:extent cx="5706745" cy="8070215"/>
            <wp:effectExtent l="0" t="0" r="8255" b="6985"/>
            <wp:docPr id="35" name="图片 35" descr="宋派村村民版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宋派村村民版规划图"/>
                    <pic:cNvPicPr>
                      <a:picLocks noChangeAspect="1"/>
                    </pic:cNvPicPr>
                  </pic:nvPicPr>
                  <pic:blipFill>
                    <a:blip r:embed="rId43"/>
                    <a:stretch>
                      <a:fillRect/>
                    </a:stretch>
                  </pic:blipFill>
                  <pic:spPr>
                    <a:xfrm>
                      <a:off x="0" y="0"/>
                      <a:ext cx="5706745" cy="8070215"/>
                    </a:xfrm>
                    <a:prstGeom prst="rect">
                      <a:avLst/>
                    </a:prstGeom>
                  </pic:spPr>
                </pic:pic>
              </a:graphicData>
            </a:graphic>
          </wp:inline>
        </w:drawing>
      </w:r>
    </w:p>
    <w:p w14:paraId="243C0D6F">
      <w:pPr>
        <w:pStyle w:val="2"/>
        <w:numPr>
          <w:ilvl w:val="0"/>
          <w:numId w:val="0"/>
        </w:numPr>
        <w:spacing w:before="190" w:line="222" w:lineRule="auto"/>
        <w:rPr>
          <w:rFonts w:hint="eastAsia" w:eastAsia="仿宋"/>
          <w:lang w:eastAsia="zh-CN"/>
        </w:rPr>
      </w:pPr>
    </w:p>
    <w:p w14:paraId="21E1D779">
      <w:pPr>
        <w:pStyle w:val="2"/>
        <w:numPr>
          <w:ilvl w:val="0"/>
          <w:numId w:val="0"/>
        </w:numPr>
        <w:spacing w:before="190" w:line="222" w:lineRule="auto"/>
        <w:rPr>
          <w:rFonts w:hint="eastAsia" w:eastAsia="仿宋"/>
          <w:lang w:eastAsia="zh-CN"/>
        </w:rPr>
      </w:pPr>
    </w:p>
    <w:p w14:paraId="14A4DF3A">
      <w:pPr>
        <w:pStyle w:val="2"/>
        <w:numPr>
          <w:ilvl w:val="0"/>
          <w:numId w:val="0"/>
        </w:numPr>
        <w:spacing w:before="190" w:line="222" w:lineRule="auto"/>
        <w:rPr>
          <w:rFonts w:hint="eastAsia" w:eastAsia="仿宋"/>
          <w:lang w:eastAsia="zh-CN"/>
        </w:rPr>
      </w:pPr>
      <w:r>
        <w:rPr>
          <w:rFonts w:hint="eastAsia" w:eastAsia="仿宋"/>
          <w:lang w:eastAsia="zh-CN"/>
        </w:rPr>
        <w:drawing>
          <wp:inline distT="0" distB="0" distL="114300" distR="114300">
            <wp:extent cx="5680075" cy="8042275"/>
            <wp:effectExtent l="0" t="0" r="4445" b="4445"/>
            <wp:docPr id="12" name="图片 12" descr="村民版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村民版规划图"/>
                    <pic:cNvPicPr>
                      <a:picLocks noChangeAspect="1"/>
                    </pic:cNvPicPr>
                  </pic:nvPicPr>
                  <pic:blipFill>
                    <a:blip r:embed="rId44"/>
                    <a:stretch>
                      <a:fillRect/>
                    </a:stretch>
                  </pic:blipFill>
                  <pic:spPr>
                    <a:xfrm>
                      <a:off x="0" y="0"/>
                      <a:ext cx="5680075" cy="8042275"/>
                    </a:xfrm>
                    <a:prstGeom prst="rect">
                      <a:avLst/>
                    </a:prstGeom>
                  </pic:spPr>
                </pic:pic>
              </a:graphicData>
            </a:graphic>
          </wp:inline>
        </w:drawing>
      </w:r>
    </w:p>
    <w:sectPr>
      <w:footerReference r:id="rId7" w:type="default"/>
      <w:pgSz w:w="11906" w:h="16840"/>
      <w:pgMar w:top="1431" w:right="1181" w:bottom="1156" w:left="1716" w:header="0" w:footer="91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DCA8937-879F-47DB-B496-C335B83FAB0F}"/>
  </w:font>
  <w:font w:name="黑体">
    <w:panose1 w:val="02010609060101010101"/>
    <w:charset w:val="86"/>
    <w:family w:val="auto"/>
    <w:pitch w:val="default"/>
    <w:sig w:usb0="800002BF" w:usb1="38CF7CFA" w:usb2="00000016" w:usb3="00000000" w:csb0="00040001" w:csb1="00000000"/>
    <w:embedRegular r:id="rId2" w:fontKey="{C985C6A5-2960-4CAF-A73E-18C1F5E3A3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1BF0ACE3-E2FB-48B8-9367-9F5081E239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B30B0">
    <w:pPr>
      <w:spacing w:line="184" w:lineRule="auto"/>
      <w:ind w:left="4320"/>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F61E4">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35F61E4">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B9D0E">
    <w:pPr>
      <w:spacing w:line="184" w:lineRule="auto"/>
      <w:ind w:left="4317"/>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D92DF8">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16D92DF8">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05A2A">
    <w:pPr>
      <w:spacing w:line="235" w:lineRule="exact"/>
      <w:ind w:left="4353"/>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3790A3">
                          <w:pPr>
                            <w:pStyle w:val="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593790A3">
                    <w:pPr>
                      <w:pStyle w:val="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F6D4C9"/>
    <w:multiLevelType w:val="singleLevel"/>
    <w:tmpl w:val="DEF6D4C9"/>
    <w:lvl w:ilvl="0" w:tentative="0">
      <w:start w:val="6"/>
      <w:numFmt w:val="decimal"/>
      <w:suff w:val="space"/>
      <w:lvlText w:val="%1."/>
      <w:lvlJc w:val="left"/>
    </w:lvl>
  </w:abstractNum>
  <w:abstractNum w:abstractNumId="1">
    <w:nsid w:val="192E8C37"/>
    <w:multiLevelType w:val="singleLevel"/>
    <w:tmpl w:val="192E8C37"/>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3FC2354"/>
    <w:rsid w:val="151601E5"/>
    <w:rsid w:val="167C7849"/>
    <w:rsid w:val="196B13D4"/>
    <w:rsid w:val="1D94724B"/>
    <w:rsid w:val="29626662"/>
    <w:rsid w:val="33A254C8"/>
    <w:rsid w:val="4A842CDB"/>
    <w:rsid w:val="4F207CC8"/>
    <w:rsid w:val="505D066B"/>
    <w:rsid w:val="56535401"/>
    <w:rsid w:val="59C74B1F"/>
    <w:rsid w:val="5AD5646E"/>
    <w:rsid w:val="639E415F"/>
    <w:rsid w:val="64637095"/>
    <w:rsid w:val="6CEC79A1"/>
    <w:rsid w:val="6CF339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36.png"/><Relationship Id="rId43" Type="http://schemas.openxmlformats.org/officeDocument/2006/relationships/image" Target="media/image35.jpeg"/><Relationship Id="rId42" Type="http://schemas.openxmlformats.org/officeDocument/2006/relationships/image" Target="media/image34.png"/><Relationship Id="rId41" Type="http://schemas.openxmlformats.org/officeDocument/2006/relationships/image" Target="media/image33.jpeg"/><Relationship Id="rId40" Type="http://schemas.openxmlformats.org/officeDocument/2006/relationships/image" Target="media/image32.jpeg"/><Relationship Id="rId4" Type="http://schemas.openxmlformats.org/officeDocument/2006/relationships/endnotes" Target="endnotes.xml"/><Relationship Id="rId39" Type="http://schemas.openxmlformats.org/officeDocument/2006/relationships/image" Target="media/image31.png"/><Relationship Id="rId38" Type="http://schemas.openxmlformats.org/officeDocument/2006/relationships/image" Target="media/image30.jpeg"/><Relationship Id="rId37" Type="http://schemas.openxmlformats.org/officeDocument/2006/relationships/image" Target="media/image29.png"/><Relationship Id="rId36" Type="http://schemas.openxmlformats.org/officeDocument/2006/relationships/image" Target="media/image28.jpeg"/><Relationship Id="rId35" Type="http://schemas.openxmlformats.org/officeDocument/2006/relationships/image" Target="media/image27.jpeg"/><Relationship Id="rId34" Type="http://schemas.openxmlformats.org/officeDocument/2006/relationships/image" Target="media/image26.png"/><Relationship Id="rId33" Type="http://schemas.openxmlformats.org/officeDocument/2006/relationships/image" Target="media/image25.jpeg"/><Relationship Id="rId32" Type="http://schemas.openxmlformats.org/officeDocument/2006/relationships/image" Target="media/image24.jpeg"/><Relationship Id="rId31" Type="http://schemas.openxmlformats.org/officeDocument/2006/relationships/image" Target="media/image23.png"/><Relationship Id="rId30" Type="http://schemas.openxmlformats.org/officeDocument/2006/relationships/image" Target="media/image22.jpeg"/><Relationship Id="rId3" Type="http://schemas.openxmlformats.org/officeDocument/2006/relationships/footnotes" Target="footnotes.xml"/><Relationship Id="rId29" Type="http://schemas.openxmlformats.org/officeDocument/2006/relationships/image" Target="media/image21.jpeg"/><Relationship Id="rId28" Type="http://schemas.openxmlformats.org/officeDocument/2006/relationships/image" Target="media/image20.png"/><Relationship Id="rId27" Type="http://schemas.openxmlformats.org/officeDocument/2006/relationships/image" Target="media/image19.jpe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aca8228d-0ca5-41c4-aabe-5bedee58c57f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6CC52F2B</paraID>
      <start>19</start>
      <end>20</end>
      <status>unmodified</status>
      <modifiedWord/>
      <trackRevisions>false</trackRevisions>
    </reviewItem>
    <reviewItem>
      <errorID>0d4b6765-532e-4c07-b554-2d1ae557971c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11809D7B</paraID>
      <start>31</start>
      <end>32</end>
      <status>unmodified</status>
      <modifiedWord/>
      <trackRevisions>false</trackRevisions>
    </reviewItem>
    <reviewItem>
      <errorID>aa4f4a4a-e194-4cba-afad-671e1ed84a38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11809D7B</paraID>
      <start>43</start>
      <end>44</end>
      <status>unmodified</status>
      <modifiedWord/>
      <trackRevisions>false</trackRevisions>
    </reviewItem>
    <reviewItem>
      <errorID>5331baa3-d866-43a9-b581-d4ec760229aa</errorID>
      <errorWord>"</errorWord>
      <group>L1_Format</group>
      <groupName>格式问题</groupName>
      <ability>L2_HalfPunc_CN</ability>
      <abilityName>全半角问题</abilityName>
      <candidateList>
        <item>“</item>
      </candidateList>
      <explain>文本全半角错误。</explain>
      <paraID>11809D7B</paraID>
      <start>84</start>
      <end>85</end>
      <status>unmodified</status>
      <modifiedWord/>
      <trackRevisions>false</trackRevisions>
    </reviewItem>
    <reviewItem>
      <errorID>81e3173f-6608-469f-a82f-ffab54162b2c</errorID>
      <errorWord>"</errorWord>
      <group>L1_Format</group>
      <groupName>格式问题</groupName>
      <ability>L2_HalfPunc_CN</ability>
      <abilityName>全半角问题</abilityName>
      <candidateList>
        <item>”</item>
      </candidateList>
      <explain>文本全半角错误。</explain>
      <paraID>11809D7B</paraID>
      <start>89</start>
      <end>90</end>
      <status>unmodified</status>
      <modifiedWord/>
      <trackRevisions>false</trackRevisions>
    </reviewItem>
    <reviewItem>
      <errorID>e822a31c-869e-47b7-8376-8e14b878b260</errorID>
      <errorWord>（</errorWord>
      <group>L1_Format</group>
      <groupName>格式问题</groupName>
      <ability>L2_HalfPunc_CN</ability>
      <abilityName>全半角问题</abilityName>
      <candidateList>
        <item>(</item>
      </candidateList>
      <explain>文本全半角错误。</explain>
      <paraID>1C4C62A5</paraID>
      <start>0</start>
      <end>1</end>
      <status>unmodified</status>
      <modifiedWord/>
      <trackRevisions>false</trackRevisions>
    </reviewItem>
    <reviewItem>
      <errorID>3552f2be-54b0-4ff5-aff1-d1d21be3d43a</errorID>
      <errorWord>)</errorWord>
      <group>L1_Format</group>
      <groupName>格式问题</groupName>
      <ability>L2_HalfPunc_CN</ability>
      <abilityName>全半角问题</abilityName>
      <candidateList>
        <item>）</item>
      </candidateList>
      <explain>文本全半角错误。</explain>
      <paraID>1C4C62A5</paraID>
      <start>85</start>
      <end>86</end>
      <status>unmodified</status>
      <modifiedWord/>
      <trackRevisions>false</trackRevisions>
    </reviewItem>
    <reviewItem>
      <errorID>363959a4-ffac-49b7-a0ab-dd1bb435225b</errorID>
      <errorWord>"</errorWord>
      <group>L1_Format</group>
      <groupName>格式问题</groupName>
      <ability>L2_HalfPunc_CN</ability>
      <abilityName>全半角问题</abilityName>
      <candidateList>
        <item>“</item>
      </candidateList>
      <explain>文本全半角错误。</explain>
      <paraID>1C4C62A5</paraID>
      <start>92</start>
      <end>93</end>
      <status>unmodified</status>
      <modifiedWord/>
      <trackRevisions>false</trackRevisions>
    </reviewItem>
    <reviewItem>
      <errorID>27d37246-6a3d-4c30-8d13-7f66d3653bf8</errorID>
      <errorWord>"</errorWord>
      <group>L1_Format</group>
      <groupName>格式问题</groupName>
      <ability>L2_HalfPunc_CN</ability>
      <abilityName>全半角问题</abilityName>
      <candidateList>
        <item>”</item>
      </candidateList>
      <explain>文本全半角错误。</explain>
      <paraID>1C4C62A5</paraID>
      <start>97</start>
      <end>98</end>
      <status>unmodified</status>
      <modifiedWord/>
      <trackRevisions>false</trackRevisions>
    </reviewItem>
    <reviewItem>
      <errorID>e3615aa2-f9d7-4928-a8c3-5e02f94db3a1</errorID>
      <errorWord>"</errorWord>
      <group>L1_Format</group>
      <groupName>格式问题</groupName>
      <ability>L2_HalfPunc_CN</ability>
      <abilityName>全半角问题</abilityName>
      <candidateList>
        <item>“</item>
      </candidateList>
      <explain>文本全半角错误。</explain>
      <paraID>1C4C62A5</paraID>
      <start>99</start>
      <end>100</end>
      <status>unmodified</status>
      <modifiedWord/>
      <trackRevisions>false</trackRevisions>
    </reviewItem>
    <reviewItem>
      <errorID>eeb65214-583b-4683-963d-5b20c8abe24d</errorID>
      <errorWord>"</errorWord>
      <group>L1_Format</group>
      <groupName>格式问题</groupName>
      <ability>L2_HalfPunc_CN</ability>
      <abilityName>全半角问题</abilityName>
      <candidateList>
        <item>”</item>
      </candidateList>
      <explain>文本全半角错误。</explain>
      <paraID>1C4C62A5</paraID>
      <start>104</start>
      <end>105</end>
      <status>unmodified</status>
      <modifiedWord/>
      <trackRevisions>false</trackRevisions>
    </reviewItem>
    <reviewItem>
      <errorID>f8dc6649-882d-4634-aa36-997ce9e76249</errorID>
      <errorWord>,</errorWord>
      <group>L1_Format</group>
      <groupName>格式问题</groupName>
      <ability>L2_HalfPunc_CN</ability>
      <abilityName>全半角问题</abilityName>
      <candidateList>
        <item>，</item>
      </candidateList>
      <explain>文本全半角错误。</explain>
      <paraID>7E09DC52</paraID>
      <start>63</start>
      <end>64</end>
      <status>unmodified</status>
      <modifiedWord/>
      <trackRevisions>false</trackRevisions>
    </reviewItem>
    <reviewItem>
      <errorID>9d20388d-0d5b-43b3-8cfd-e8edb71ce174</errorID>
      <errorWord>"</errorWord>
      <group>L1_Format</group>
      <groupName>格式问题</groupName>
      <ability>L2_HalfPunc_CN</ability>
      <abilityName>全半角问题</abilityName>
      <candidateList>
        <item>“</item>
      </candidateList>
      <explain>文本全半角错误。</explain>
      <paraID>7E09DC52</paraID>
      <start>111</start>
      <end>112</end>
      <status>unmodified</status>
      <modifiedWord/>
      <trackRevisions>false</trackRevisions>
    </reviewItem>
    <reviewItem>
      <errorID>c3b2e2e9-c211-4833-bf8b-98f0b51a22ce</errorID>
      <errorWord>"</errorWord>
      <group>L1_Format</group>
      <groupName>格式问题</groupName>
      <ability>L2_HalfPunc_CN</ability>
      <abilityName>全半角问题</abilityName>
      <candidateList>
        <item>”</item>
      </candidateList>
      <explain>文本全半角错误。</explain>
      <paraID>7E09DC52</paraID>
      <start>131</start>
      <end>132</end>
      <status>unmodified</status>
      <modifiedWord/>
      <trackRevisions>false</trackRevisions>
    </reviewItem>
    <reviewItem>
      <errorID>547cfb08-2fda-4977-9533-4e9609fe5260</errorID>
      <errorWord>您的</errorWord>
      <group>L1_Word</group>
      <groupName>字词问题</groupName>
      <ability>L2_Typo</ability>
      <abilityName>字词错误</abilityName>
      <candidateList>
        <item>您</item>
      </candidateList>
      <explain/>
      <paraID>273A8CF8</paraID>
      <start>4</start>
      <end>6</end>
      <status>unmodified</status>
      <modifiedWord/>
      <trackRevisions>false</trackRevisions>
    </reviewItem>
    <reviewItem>
      <errorID>7aef8880-c5c0-4678-b596-9a149e79a51d</errorID>
      <errorWord>！。</errorWord>
      <group>L1_Punc</group>
      <groupName>标点问题</groupName>
      <ability>L2_Punc_CN</ability>
      <abilityName>标点符号问题</abilityName>
      <candidateList>
        <item>！</item>
      </candidateList>
      <explain/>
      <paraID>273A8CF8</paraID>
      <start>21</start>
      <end>23</end>
      <status>unmodified</status>
      <modifiedWord/>
      <trackRevisions>false</trackRevisions>
    </reviewItem>
    <reviewItem>
      <errorID>23126efe-465e-4e3b-842d-499c90c337cb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387D082A</paraID>
      <start>19</start>
      <end>20</end>
      <status>unmodified</status>
      <modifiedWord/>
      <trackRevisions>false</trackRevisions>
    </reviewItem>
    <reviewItem>
      <errorID>6235fa69-07cf-4b94-a0e8-59c15321597d</errorID>
      <errorWord>制</errorWord>
      <group>L1_Word</group>
      <groupName>字词问题</groupName>
      <ability>L2_Typo</ability>
      <abilityName>字词错误</abilityName>
      <candidateList>
        <item>制在</item>
      </candidateList>
      <explain/>
      <paraID> E07C382</paraID>
      <start>67</start>
      <end>68</end>
      <status>unmodified</status>
      <modifiedWord/>
      <trackRevisions>false</trackRevisions>
    </reviewItem>
    <reviewItem>
      <errorID>7316ea41-741c-492e-816a-a4d717c39be3</errorID>
      <errorWord>生态保护底线</errorWord>
      <group>L1_Political</group>
      <groupName>政治性问题</groupName>
      <ability>L2_Keyword</ability>
      <abilityName>固定表述</abilityName>
      <candidateList>
        <item>生态保护红线</item>
      </candidateList>
      <explain>词汇“生态保护红线”在特定场景下为固定表述形式，请确认此处的“生态保护底线”是否存在不当。</explain>
      <paraID>1433E9B7</paraID>
      <start>2</start>
      <end>8</end>
      <status>unmodified</status>
      <modifiedWord/>
      <trackRevisions>false</trackRevisions>
    </reviewItem>
    <reviewItem>
      <errorID>2f51b3ab-4aa8-408f-9b93-7ad82e8ac389</errorID>
      <errorWord>生态红线</errorWord>
      <group>L1_Political</group>
      <groupName>政治性问题</groupName>
      <ability>L2_Unpolitical</ability>
      <abilityName>政治敏感错误</abilityName>
      <candidateList>
        <item>生态保护红线</item>
      </candidateList>
      <explain/>
      <paraID>1433E9B7</paraID>
      <start>20</start>
      <end>24</end>
      <status>unmodified</status>
      <modifiedWord/>
      <trackRevisions>false</trackRevisions>
    </reviewItem>
    <reviewItem>
      <errorID>d21a90e6-6d91-4ce7-a5f8-65c673d00f9a</errorID>
      <errorWord>生态红线</errorWord>
      <group>L1_Political</group>
      <groupName>政治性问题</groupName>
      <ability>L2_Unpolitical</ability>
      <abilityName>政治敏感错误</abilityName>
      <candidateList>
        <item>生态保护红线</item>
      </candidateList>
      <explain/>
      <paraID>1433E9B7</paraID>
      <start>28</start>
      <end>32</end>
      <status>unmodified</status>
      <modifiedWord/>
      <trackRevisions>false</trackRevisions>
    </reviewItem>
    <reviewItem>
      <errorID>efb00b28-70e9-44bb-a8fd-45683c3b6314</errorID>
      <errorWord>与</errorWord>
      <group>L1_Word</group>
      <groupName>字词问题</groupName>
      <ability>L2_Typo</ability>
      <abilityName>字词错误</abilityName>
      <candidateList>
        <item>与农</item>
      </candidateList>
      <explain/>
      <paraID>68767A30</paraID>
      <start>22</start>
      <end>23</end>
      <status>unmodified</status>
      <modifiedWord/>
      <trackRevisions>false</trackRevisions>
    </reviewItem>
    <reviewItem>
      <errorID>f6375373-dbb4-4379-8a4c-f376f5d0f475</errorID>
      <errorWord>种植种植</errorWord>
      <group>L1_Word</group>
      <groupName>字词问题</groupName>
      <ability>L2_Typo</ability>
      <abilityName>字词错误</abilityName>
      <candidateList>
        <item>种植</item>
      </candidateList>
      <explain/>
      <paraID>42099033</paraID>
      <start>20</start>
      <end>24</end>
      <status>unmodified</status>
      <modifiedWord/>
      <trackRevisions>false</trackRevisions>
    </reviewItem>
    <reviewItem>
      <errorID>94a3b969-ba18-4f70-b598-34c435424094</errorID>
      <errorWord>、等</errorWord>
      <group>L1_Punc</group>
      <groupName>标点问题</groupName>
      <ability>L2_Punc_CN</ability>
      <abilityName>标点符号问题</abilityName>
      <candidateList>
        <item>等</item>
      </candidateList>
      <explain>“及”“和”“等”连词前不宜使用顿号，建议删除（或使用逗号）。</explain>
      <paraID> 78C50CD</paraID>
      <start>62</start>
      <end>64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0259f7-97b7-4c15-8064-8710e10d5834}">
  <ds:schemaRefs/>
</ds:datastoreItem>
</file>

<file path=docProps/app.xml><?xml version="1.0" encoding="utf-8"?>
<Properties xmlns="http://schemas.openxmlformats.org/officeDocument/2006/extended-properties" xmlns:vt="http://schemas.openxmlformats.org/officeDocument/2006/docPropsVTypes">
  <Pages>44</Pages>
  <Words>4593</Words>
  <Characters>5075</Characters>
  <TotalTime>9</TotalTime>
  <ScaleCrop>false</ScaleCrop>
  <LinksUpToDate>false</LinksUpToDate>
  <CharactersWithSpaces>5168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2025-10-10T10:55:00Z</dcterms:created>
  <dc:creator>于承洋</dc:creator>
  <cp:lastModifiedBy>还有诗和远方</cp:lastModifiedBy>
  <dcterms:modified xsi:type="dcterms:W3CDTF">2026-09-28T02:03:14Z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2026-09-17T17:52:20Z</vt:filetime>
  </property>
  <property fmtid="{D5CDD505-2E9C-101B-9397-08002B2CF9AE}" pid="4" name="KSOTemplateDocerSaveRecord">
    <vt:lpwstr>eyJoZGlkIjoiZDEyNzc1YjdhMDQ4MmFiYTliY2E4NGQ0YjBlN2FhMDUiLCJ1c2VySWQiOiIzNjQxMTg3MzIifQ==</vt:lpwstr>
  </property>
  <property fmtid="{D5CDD505-2E9C-101B-9397-08002B2CF9AE}" pid="5" name="KSOProductBuildVer">
    <vt:lpwstr>2052-12.1.0.28505</vt:lpwstr>
  </property>
  <property fmtid="{D5CDD505-2E9C-101B-9397-08002B2CF9AE}" pid="6" name="ICV">
    <vt:lpwstr>F46ABA2465B640E78DEBF2E1EFEB51FE_13</vt:lpwstr>
  </property>
</Properties>
</file>